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43" w:rsidRDefault="00012A43" w:rsidP="00012A4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17/2015.</w:t>
      </w: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12A43" w:rsidTr="00012A4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2A43" w:rsidRDefault="00012A43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Altera dispositivo da Lei n. 2.255, de 15 de março de</w:t>
            </w:r>
            <w:r w:rsidR="00785935">
              <w:rPr>
                <w:rFonts w:ascii="Arial" w:hAnsi="Arial" w:cs="Arial"/>
                <w:b/>
              </w:rPr>
              <w:t xml:space="preserve"> 2013 e dá outras providências.</w:t>
            </w:r>
          </w:p>
          <w:p w:rsidR="00012A43" w:rsidRDefault="00012A43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12A43" w:rsidRDefault="00012A43" w:rsidP="00012A43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012A43" w:rsidRDefault="00012A43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012A43" w:rsidRDefault="00012A43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O artigo 38 da Lei n. 2255, de 15 de março de 2013 passa a vigorar com a seguinte redação:</w:t>
      </w:r>
    </w:p>
    <w:p w:rsidR="00012A43" w:rsidRDefault="00012A43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38. Os Conselheiros</w:t>
      </w:r>
      <w:r w:rsidR="002E6312">
        <w:rPr>
          <w:rFonts w:ascii="Arial" w:hAnsi="Arial" w:cs="Arial"/>
        </w:rPr>
        <w:t xml:space="preserve"> Tutelares do município terão direito a percepção de subsídio mensal individual fixado no valor de R$ 1.100,00 (um mil e cem reais), incluídas presença em reuniões, plantões e sobreaviso conforme escala de plantão de trabalho.</w:t>
      </w:r>
    </w:p>
    <w:p w:rsidR="002E6312" w:rsidRDefault="002E6312" w:rsidP="00EC73CF">
      <w:pPr>
        <w:spacing w:line="240" w:lineRule="auto"/>
        <w:ind w:firstLine="2268"/>
        <w:jc w:val="both"/>
        <w:rPr>
          <w:rFonts w:ascii="Arial" w:hAnsi="Arial" w:cs="Arial"/>
        </w:rPr>
      </w:pPr>
      <w:r w:rsidRPr="00EC73CF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O artigo 42 da Lei n. 2.255, de 15 de março de 2013 passa a vigorar com a seguinte redação:</w:t>
      </w:r>
    </w:p>
    <w:p w:rsidR="002E6312" w:rsidRDefault="002E6312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42. Todos os Conselheiros Tutelares exercerão seus respectivos cargos em tempo integral, com dedicação exclusiva e de forma simultânea entre si, sendo vedado o exercício cumulativo de outro emprego ou cargo remunerado, inclusive na inatividade.</w:t>
      </w:r>
    </w:p>
    <w:p w:rsidR="002E6312" w:rsidRDefault="002E6312" w:rsidP="00EC73CF">
      <w:pPr>
        <w:spacing w:line="240" w:lineRule="auto"/>
        <w:ind w:firstLine="2268"/>
        <w:jc w:val="both"/>
        <w:rPr>
          <w:rFonts w:ascii="Arial" w:hAnsi="Arial" w:cs="Arial"/>
        </w:rPr>
      </w:pPr>
      <w:r w:rsidRPr="00EC73CF"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- Durante o horário de atendimento ao público, em dias úteis, das </w:t>
      </w:r>
      <w:proofErr w:type="gramStart"/>
      <w:r>
        <w:rPr>
          <w:rFonts w:ascii="Arial" w:hAnsi="Arial" w:cs="Arial"/>
        </w:rPr>
        <w:t>7:30</w:t>
      </w:r>
      <w:proofErr w:type="gramEnd"/>
      <w:r>
        <w:rPr>
          <w:rFonts w:ascii="Arial" w:hAnsi="Arial" w:cs="Arial"/>
        </w:rPr>
        <w:t>h às 11:30h e das 13:00h às 17:00h horas, o Conselho Tutelar deverá funcionar com a presença dos cincos conselheiros tutelares, durante os doze meses do ano e sem prejuízo dos atendimentos de ocorrências extras, além deste horário, as quais serão atendidas mediante plantão, sem direito a adicional por serviço extraordinário ou sobreaviso diante do regime de dedicação exclusiva ao qual se submetem os Conselheiros Tutelares.</w:t>
      </w:r>
    </w:p>
    <w:p w:rsidR="002E6312" w:rsidRDefault="002E6312" w:rsidP="00EC73CF">
      <w:pPr>
        <w:spacing w:line="240" w:lineRule="auto"/>
        <w:ind w:firstLine="2268"/>
        <w:jc w:val="both"/>
        <w:rPr>
          <w:rFonts w:ascii="Arial" w:hAnsi="Arial" w:cs="Arial"/>
        </w:rPr>
      </w:pPr>
      <w:r w:rsidRPr="00EC73CF">
        <w:rPr>
          <w:rFonts w:ascii="Arial" w:hAnsi="Arial" w:cs="Arial"/>
          <w:b/>
        </w:rPr>
        <w:t>§ 2º</w:t>
      </w:r>
      <w:r>
        <w:rPr>
          <w:rFonts w:ascii="Arial" w:hAnsi="Arial" w:cs="Arial"/>
        </w:rPr>
        <w:t>. O disposto no § 1º deste artigo não se aplica quando algum membro do Conselho</w:t>
      </w:r>
      <w:r w:rsidR="00EC73CF">
        <w:rPr>
          <w:rFonts w:ascii="Arial" w:hAnsi="Arial" w:cs="Arial"/>
        </w:rPr>
        <w:t xml:space="preserve"> Tutelar encontrar-se afastado em função de férias, licença ou realização de curso devidamente autorizado, quando então o Conselho Tutelar poderá funcionar sem a presença do conselheiro legalmente afastado.</w:t>
      </w:r>
    </w:p>
    <w:p w:rsidR="00EC73CF" w:rsidRDefault="00EC73CF" w:rsidP="00EC73CF">
      <w:pPr>
        <w:spacing w:line="240" w:lineRule="auto"/>
        <w:ind w:firstLine="2268"/>
        <w:jc w:val="both"/>
        <w:rPr>
          <w:rFonts w:ascii="Arial" w:hAnsi="Arial" w:cs="Arial"/>
        </w:rPr>
      </w:pPr>
      <w:r w:rsidRPr="00EC73CF">
        <w:rPr>
          <w:rFonts w:ascii="Arial" w:hAnsi="Arial" w:cs="Arial"/>
          <w:b/>
        </w:rPr>
        <w:t>§ 3º</w:t>
      </w:r>
      <w:r>
        <w:rPr>
          <w:rFonts w:ascii="Arial" w:hAnsi="Arial" w:cs="Arial"/>
        </w:rPr>
        <w:t>. Todos os membros do Conselho Tutelar serão submetidos à mesma carga horária semanal de trabalho, bem como ao regime de dedicação exclusiva que permite sua convocação a qualquer momento, após o cumprimento do horário fixado no § 1º deste artigo.</w:t>
      </w:r>
    </w:p>
    <w:p w:rsidR="00EC73CF" w:rsidRDefault="00EC73CF" w:rsidP="00EC73CF">
      <w:pPr>
        <w:spacing w:line="240" w:lineRule="auto"/>
        <w:ind w:firstLine="2268"/>
        <w:jc w:val="both"/>
        <w:rPr>
          <w:rFonts w:ascii="Arial" w:hAnsi="Arial" w:cs="Arial"/>
        </w:rPr>
      </w:pPr>
      <w:r w:rsidRPr="00EC73CF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Lei entrará em vigor na data de sua publicação, com seus efeitos a partir de 01 de janeiro de 2016.</w:t>
      </w:r>
    </w:p>
    <w:p w:rsidR="00012A43" w:rsidRDefault="00012A43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Art. </w:t>
      </w:r>
      <w:r w:rsidR="00EC73C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º.</w:t>
      </w:r>
      <w:r>
        <w:rPr>
          <w:rFonts w:ascii="Arial" w:hAnsi="Arial" w:cs="Arial"/>
        </w:rPr>
        <w:t xml:space="preserve"> Esta Lei entrará em vigor na data de sua publicação.</w:t>
      </w:r>
    </w:p>
    <w:p w:rsidR="00012A43" w:rsidRDefault="00012A43" w:rsidP="00EC73CF">
      <w:pPr>
        <w:spacing w:after="0" w:line="24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 Estado de Santa Cat</w:t>
      </w:r>
      <w:r w:rsidR="00106B2B">
        <w:rPr>
          <w:rFonts w:ascii="Arial" w:hAnsi="Arial" w:cs="Arial"/>
        </w:rPr>
        <w:t>arina, em 02 de Junho</w:t>
      </w:r>
      <w:r>
        <w:rPr>
          <w:rFonts w:ascii="Arial" w:hAnsi="Arial" w:cs="Arial"/>
        </w:rPr>
        <w:t xml:space="preserve"> de 2015.</w:t>
      </w:r>
    </w:p>
    <w:p w:rsidR="00106B2B" w:rsidRDefault="00106B2B" w:rsidP="00EC73CF">
      <w:pPr>
        <w:spacing w:after="0" w:line="240" w:lineRule="auto"/>
        <w:ind w:firstLine="2268"/>
        <w:contextualSpacing/>
        <w:jc w:val="both"/>
        <w:rPr>
          <w:rFonts w:ascii="Arial" w:hAnsi="Arial" w:cs="Arial"/>
        </w:rPr>
      </w:pPr>
    </w:p>
    <w:p w:rsidR="00012A43" w:rsidRDefault="00012A43" w:rsidP="00EC73CF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012A43" w:rsidRDefault="00012A43" w:rsidP="00012A43">
      <w:pPr>
        <w:rPr>
          <w:rFonts w:ascii="Arial" w:hAnsi="Arial" w:cs="Arial"/>
          <w:sz w:val="16"/>
          <w:szCs w:val="16"/>
        </w:rPr>
      </w:pPr>
    </w:p>
    <w:p w:rsidR="00012A43" w:rsidRDefault="00012A43" w:rsidP="00012A43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012A43" w:rsidRDefault="00012A43" w:rsidP="00EC73CF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012A43" w:rsidSect="00012A43">
      <w:pgSz w:w="11906" w:h="16838"/>
      <w:pgMar w:top="2268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2A43"/>
    <w:rsid w:val="00012A43"/>
    <w:rsid w:val="00106B2B"/>
    <w:rsid w:val="002E6312"/>
    <w:rsid w:val="003F5858"/>
    <w:rsid w:val="00551414"/>
    <w:rsid w:val="00785935"/>
    <w:rsid w:val="00EC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2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2015-06-02T10:39:00Z</cp:lastPrinted>
  <dcterms:created xsi:type="dcterms:W3CDTF">2015-04-27T10:43:00Z</dcterms:created>
  <dcterms:modified xsi:type="dcterms:W3CDTF">2015-06-03T18:25:00Z</dcterms:modified>
</cp:coreProperties>
</file>