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89" w:rsidRDefault="00467389" w:rsidP="00467389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nº 16/2015.</w:t>
      </w: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467389" w:rsidTr="0046738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67389" w:rsidRDefault="00467389" w:rsidP="00467389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Destinação de Entulhos, Em Forma de Doação, dá outras providências.</w:t>
            </w:r>
          </w:p>
          <w:p w:rsidR="00467389" w:rsidRDefault="00467389" w:rsidP="00467389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467389" w:rsidRDefault="00467389" w:rsidP="00467389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467389" w:rsidRDefault="00467389" w:rsidP="00467389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467389" w:rsidRDefault="00467389" w:rsidP="00467389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Pr="00FE4D63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Fica o Chefe do Poder Executivo Municipal, em nome do Município de Guarujá do Sul, Estado de Santa Catarina, autorizado a destinar entulhos na forma de doação a APAE – Associação de Pais e Amigos dos Excepcionais, inscrita no Cadastro Nacional de Pessoa Jurídica sob nº 80.632.540/0001-27, com sede a Rua Dulce Schimidt Kuhn, nº 95, nesta cidade.</w:t>
      </w:r>
    </w:p>
    <w:p w:rsidR="00467389" w:rsidRDefault="00467389" w:rsidP="00467389">
      <w:pPr>
        <w:ind w:firstLine="2268"/>
        <w:jc w:val="both"/>
        <w:rPr>
          <w:rFonts w:ascii="Arial" w:hAnsi="Arial" w:cs="Arial"/>
        </w:rPr>
      </w:pPr>
      <w:r w:rsidRPr="009C2F02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Os entulhos há que se refere este Artigo são os </w:t>
      </w:r>
      <w:proofErr w:type="gramStart"/>
      <w:r>
        <w:rPr>
          <w:rFonts w:ascii="Arial" w:hAnsi="Arial" w:cs="Arial"/>
        </w:rPr>
        <w:t>abaixo relacionados, e constante na visualização das imagens fotográficas em anexo</w:t>
      </w:r>
      <w:proofErr w:type="gramEnd"/>
      <w:r>
        <w:rPr>
          <w:rFonts w:ascii="Arial" w:hAnsi="Arial" w:cs="Arial"/>
        </w:rPr>
        <w:t>.</w:t>
      </w:r>
    </w:p>
    <w:p w:rsidR="00467389" w:rsidRDefault="00467389" w:rsidP="003468EC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- 16 folhas de zinco medindo 5,5m cada de comprimento;</w:t>
      </w:r>
    </w:p>
    <w:p w:rsidR="00467389" w:rsidRDefault="00467389" w:rsidP="003468EC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- 45 folhas de zinco medindo 2,30m cada de comprimento;</w:t>
      </w:r>
    </w:p>
    <w:p w:rsidR="00467389" w:rsidRDefault="00467389" w:rsidP="003468EC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- 06 folhas de zinco medindo 4,00m cada de comprimento;</w:t>
      </w:r>
    </w:p>
    <w:p w:rsidR="00467389" w:rsidRDefault="00467389" w:rsidP="003468EC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- 45 folhas de zinco medindo 5,5m cada de comprimento; e,</w:t>
      </w:r>
    </w:p>
    <w:p w:rsidR="00467389" w:rsidRDefault="00467389" w:rsidP="003468EC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- 83 folhas de zinco medindo 11,50m cada de comprimento, das todas faziam parte da cobertura do Ginásio Municipal de Esporte, e fora, substituídas devido a reforma do mesmo, com a </w:t>
      </w:r>
      <w:r w:rsidR="009C2F02">
        <w:rPr>
          <w:rFonts w:ascii="Arial" w:hAnsi="Arial" w:cs="Arial"/>
        </w:rPr>
        <w:t xml:space="preserve">reposição de nova </w:t>
      </w:r>
      <w:proofErr w:type="gramStart"/>
      <w:r w:rsidR="009C2F02">
        <w:rPr>
          <w:rFonts w:ascii="Arial" w:hAnsi="Arial" w:cs="Arial"/>
        </w:rPr>
        <w:t>cobertura .</w:t>
      </w:r>
      <w:proofErr w:type="gramEnd"/>
    </w:p>
    <w:p w:rsidR="009C2F02" w:rsidRDefault="009C2F02" w:rsidP="003468EC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restos de ferragens do antigo parque infantil que se localiza no </w:t>
      </w:r>
      <w:proofErr w:type="gramStart"/>
      <w:r>
        <w:rPr>
          <w:rFonts w:ascii="Arial" w:hAnsi="Arial" w:cs="Arial"/>
        </w:rPr>
        <w:t>Bairro Sulina</w:t>
      </w:r>
      <w:proofErr w:type="gramEnd"/>
      <w:r>
        <w:rPr>
          <w:rFonts w:ascii="Arial" w:hAnsi="Arial" w:cs="Arial"/>
        </w:rPr>
        <w:t>, neste.</w:t>
      </w:r>
    </w:p>
    <w:p w:rsidR="003468EC" w:rsidRDefault="003468EC" w:rsidP="003468EC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- 1.000 litros de óleo queimado;</w:t>
      </w:r>
    </w:p>
    <w:p w:rsidR="003468EC" w:rsidRDefault="003468EC" w:rsidP="003468EC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- 06 exaustores eólicos de alumínio;</w:t>
      </w:r>
    </w:p>
    <w:p w:rsidR="003468EC" w:rsidRDefault="003468EC" w:rsidP="003468EC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- restos de ferragens de diversas formas como portões, enfeites Natalinos, entre outros.</w:t>
      </w:r>
    </w:p>
    <w:p w:rsidR="00467389" w:rsidRDefault="00467389" w:rsidP="00467389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5647A">
        <w:rPr>
          <w:rFonts w:ascii="Arial" w:hAnsi="Arial" w:cs="Arial"/>
          <w:b/>
        </w:rPr>
        <w:t xml:space="preserve">Art. </w:t>
      </w:r>
      <w:r w:rsidR="009C2F0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º</w:t>
      </w:r>
      <w:r w:rsidRPr="00C5647A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Esta Lei entrará em vigor na data de sua publicação.</w:t>
      </w:r>
    </w:p>
    <w:p w:rsidR="00467389" w:rsidRDefault="00467389" w:rsidP="00467389">
      <w:pPr>
        <w:spacing w:after="0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</w:t>
      </w:r>
      <w:r w:rsidR="009B35AA">
        <w:rPr>
          <w:rFonts w:ascii="Arial" w:hAnsi="Arial" w:cs="Arial"/>
        </w:rPr>
        <w:t>, Estado de Santa Catarina, em 09 de Junho</w:t>
      </w:r>
      <w:r>
        <w:rPr>
          <w:rFonts w:ascii="Arial" w:hAnsi="Arial" w:cs="Arial"/>
        </w:rPr>
        <w:t xml:space="preserve"> de 2015.</w:t>
      </w:r>
    </w:p>
    <w:p w:rsidR="00467389" w:rsidRDefault="00467389" w:rsidP="00467389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467389" w:rsidRDefault="00467389" w:rsidP="00467389">
      <w:pPr>
        <w:rPr>
          <w:rFonts w:ascii="Arial" w:hAnsi="Arial" w:cs="Arial"/>
          <w:sz w:val="16"/>
          <w:szCs w:val="16"/>
        </w:rPr>
      </w:pPr>
    </w:p>
    <w:p w:rsidR="00467389" w:rsidRDefault="00467389" w:rsidP="00467389">
      <w:pPr>
        <w:rPr>
          <w:rFonts w:ascii="Arial" w:hAnsi="Arial" w:cs="Arial"/>
          <w:sz w:val="16"/>
          <w:szCs w:val="16"/>
        </w:rPr>
      </w:pPr>
    </w:p>
    <w:p w:rsidR="00467389" w:rsidRDefault="00467389" w:rsidP="00467389">
      <w:pPr>
        <w:spacing w:after="0"/>
        <w:contextualSpacing/>
        <w:jc w:val="center"/>
      </w:pPr>
      <w:r>
        <w:rPr>
          <w:rFonts w:ascii="Arial" w:hAnsi="Arial" w:cs="Arial"/>
        </w:rPr>
        <w:t>ALCIONE ROBERTO STRAUB                                              MÔNICA REGINA TAUBE</w:t>
      </w:r>
    </w:p>
    <w:p w:rsidR="00467389" w:rsidRDefault="00467389" w:rsidP="003468EC">
      <w:pPr>
        <w:jc w:val="center"/>
      </w:pPr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sectPr w:rsidR="00467389" w:rsidSect="00467389">
      <w:pgSz w:w="11906" w:h="16838"/>
      <w:pgMar w:top="2268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67389"/>
    <w:rsid w:val="003468EC"/>
    <w:rsid w:val="00467389"/>
    <w:rsid w:val="00714920"/>
    <w:rsid w:val="009B35AA"/>
    <w:rsid w:val="009C2F02"/>
    <w:rsid w:val="00A1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7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4</cp:revision>
  <cp:lastPrinted>2015-06-09T11:28:00Z</cp:lastPrinted>
  <dcterms:created xsi:type="dcterms:W3CDTF">2015-04-27T10:28:00Z</dcterms:created>
  <dcterms:modified xsi:type="dcterms:W3CDTF">2015-06-09T11:28:00Z</dcterms:modified>
</cp:coreProperties>
</file>