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DE" w:rsidRDefault="002179DE" w:rsidP="002179DE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REDAÇÃO FINAL AO PROJETO DE LEI N.º 05/2015.</w:t>
      </w:r>
    </w:p>
    <w:p w:rsidR="002179DE" w:rsidRDefault="002179DE" w:rsidP="002179DE">
      <w:pPr>
        <w:jc w:val="both"/>
        <w:outlineLvl w:val="0"/>
        <w:rPr>
          <w:rFonts w:ascii="Arial" w:hAnsi="Arial" w:cs="Arial"/>
          <w:bCs/>
          <w:sz w:val="16"/>
          <w:szCs w:val="16"/>
        </w:rPr>
      </w:pPr>
    </w:p>
    <w:p w:rsidR="002179DE" w:rsidRDefault="002179DE" w:rsidP="002179DE">
      <w:pPr>
        <w:spacing w:line="240" w:lineRule="auto"/>
        <w:ind w:left="2268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Declara de Utilidade Pública a Associação Metropol, do Município de Guarujá do Sul, Estado de Santa Catarina</w:t>
      </w:r>
      <w:r>
        <w:rPr>
          <w:rFonts w:ascii="Arial" w:hAnsi="Arial" w:cs="Arial"/>
          <w:b/>
          <w:bCs/>
        </w:rPr>
        <w:t>.</w:t>
      </w:r>
    </w:p>
    <w:p w:rsidR="002179DE" w:rsidRDefault="002179DE" w:rsidP="002179DE">
      <w:pPr>
        <w:spacing w:line="240" w:lineRule="auto"/>
        <w:ind w:left="2268"/>
        <w:contextualSpacing/>
        <w:jc w:val="both"/>
        <w:rPr>
          <w:rFonts w:ascii="Arial" w:hAnsi="Arial" w:cs="Arial"/>
          <w:b/>
          <w:bCs/>
        </w:rPr>
      </w:pPr>
    </w:p>
    <w:p w:rsidR="002179DE" w:rsidRDefault="002179DE" w:rsidP="002179DE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Presidente da Câmara Municipal de Vereadores de Guarujá do Sul, Estado de Santa Catarina,  </w:t>
      </w:r>
    </w:p>
    <w:p w:rsidR="002179DE" w:rsidRDefault="002179DE" w:rsidP="002179DE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Faz saber a todos os habitantes deste Município que a Câmara Municipal de Vereadores, votou, aprovou e eu sanciono a seguinte Lei:</w:t>
      </w:r>
    </w:p>
    <w:p w:rsidR="002179DE" w:rsidRDefault="002179DE" w:rsidP="00700E30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1.º Fica declarada de Utilidade Pública à Associação Atlética Metropol na forma de pessoa jurídica de direito privado, sem fins lucrativos, </w:t>
      </w:r>
      <w:proofErr w:type="gramStart"/>
      <w:r>
        <w:rPr>
          <w:rFonts w:ascii="Arial" w:hAnsi="Arial" w:cs="Arial"/>
        </w:rPr>
        <w:t>estabelecida na Linha Barro Preto</w:t>
      </w:r>
      <w:proofErr w:type="gramEnd"/>
      <w:r>
        <w:rPr>
          <w:rFonts w:ascii="Arial" w:hAnsi="Arial" w:cs="Arial"/>
        </w:rPr>
        <w:t>, Município de Guarujá do Sul, Estado de Santa Catarina, inscrita no Cadastro Nacional de Pessoa Jurídica – CNPJ sob nº 86.947.769/0001-37, com número de registro nº 000018, livro A-001, fls. 021, datado de 06/02/1973, Consolidado em 26/07/2013, Protocolo nº 008745 no Cartório de Registro de Pessoas Jurídicas de Dionísio Cerqueira, com sede e foro na Comarca de Dionísio Cerqueira, Estado de Santa Catarina.</w:t>
      </w:r>
    </w:p>
    <w:p w:rsidR="002179DE" w:rsidRDefault="002179DE" w:rsidP="002179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2º A entidade de que trata o Artigo anterior, </w:t>
      </w:r>
      <w:proofErr w:type="gramStart"/>
      <w:r>
        <w:rPr>
          <w:rFonts w:ascii="Arial" w:hAnsi="Arial" w:cs="Arial"/>
        </w:rPr>
        <w:t>fica-lhe</w:t>
      </w:r>
      <w:proofErr w:type="gramEnd"/>
      <w:r>
        <w:rPr>
          <w:rFonts w:ascii="Arial" w:hAnsi="Arial" w:cs="Arial"/>
        </w:rPr>
        <w:t xml:space="preserve"> assegurado todos os direitos e vantagens previstas nas legislações vigentes.</w:t>
      </w:r>
    </w:p>
    <w:p w:rsidR="002179DE" w:rsidRDefault="002179DE" w:rsidP="002179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3º Esta Lei entra em vigor na data de sua publicação.</w:t>
      </w:r>
    </w:p>
    <w:p w:rsidR="002179DE" w:rsidRDefault="002179DE" w:rsidP="002179DE">
      <w:pPr>
        <w:spacing w:after="0" w:line="360" w:lineRule="auto"/>
        <w:ind w:firstLine="2268"/>
        <w:contextualSpacing/>
        <w:jc w:val="both"/>
      </w:pPr>
      <w:r>
        <w:rPr>
          <w:rFonts w:ascii="Arial" w:hAnsi="Arial" w:cs="Arial"/>
        </w:rPr>
        <w:t>Da Secretaria da Câmara Municipal de Vereadores de Guarujá do Sul,</w:t>
      </w:r>
      <w:r w:rsidR="00EA4DC8">
        <w:rPr>
          <w:rFonts w:ascii="Arial" w:hAnsi="Arial" w:cs="Arial"/>
        </w:rPr>
        <w:t xml:space="preserve"> Estado de Santa Catarina, em 19</w:t>
      </w:r>
      <w:r>
        <w:rPr>
          <w:rFonts w:ascii="Arial" w:hAnsi="Arial" w:cs="Arial"/>
        </w:rPr>
        <w:t xml:space="preserve"> de fevereiro de 2015.</w:t>
      </w:r>
    </w:p>
    <w:p w:rsidR="002179DE" w:rsidRDefault="002179DE" w:rsidP="002179DE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Legislatura, 3ª Sessão Legislativa, 1º período, 52º ano de sua Instalação Legislativa.</w:t>
      </w:r>
    </w:p>
    <w:p w:rsidR="002179DE" w:rsidRDefault="002179DE" w:rsidP="002179DE">
      <w:pPr>
        <w:spacing w:line="240" w:lineRule="auto"/>
        <w:rPr>
          <w:rFonts w:ascii="Arial" w:hAnsi="Arial" w:cs="Arial"/>
          <w:sz w:val="16"/>
          <w:szCs w:val="16"/>
        </w:rPr>
      </w:pPr>
    </w:p>
    <w:p w:rsidR="002179DE" w:rsidRDefault="002179DE" w:rsidP="002179DE">
      <w:pPr>
        <w:spacing w:line="240" w:lineRule="auto"/>
        <w:rPr>
          <w:rFonts w:ascii="Arial" w:hAnsi="Arial" w:cs="Arial"/>
          <w:sz w:val="16"/>
          <w:szCs w:val="16"/>
        </w:rPr>
      </w:pPr>
    </w:p>
    <w:p w:rsidR="002179DE" w:rsidRDefault="002179DE" w:rsidP="002179DE">
      <w:pPr>
        <w:spacing w:line="240" w:lineRule="auto"/>
        <w:rPr>
          <w:rFonts w:ascii="Arial" w:hAnsi="Arial" w:cs="Arial"/>
          <w:sz w:val="16"/>
          <w:szCs w:val="16"/>
        </w:rPr>
      </w:pPr>
    </w:p>
    <w:p w:rsidR="002179DE" w:rsidRDefault="002179DE" w:rsidP="002179DE">
      <w:pPr>
        <w:spacing w:line="240" w:lineRule="auto"/>
        <w:rPr>
          <w:rFonts w:ascii="Arial" w:hAnsi="Arial" w:cs="Arial"/>
          <w:sz w:val="16"/>
          <w:szCs w:val="16"/>
        </w:rPr>
      </w:pPr>
    </w:p>
    <w:p w:rsidR="002179DE" w:rsidRDefault="002179DE" w:rsidP="002179DE">
      <w:pPr>
        <w:spacing w:after="0" w:line="240" w:lineRule="auto"/>
        <w:contextualSpacing/>
        <w:jc w:val="center"/>
      </w:pPr>
      <w:r>
        <w:rPr>
          <w:rFonts w:ascii="Arial" w:hAnsi="Arial" w:cs="Arial"/>
        </w:rPr>
        <w:t>ALCIONE ROBERTO STRAUB                                                        IRIA ROHENKOHL TAUBE</w:t>
      </w:r>
    </w:p>
    <w:p w:rsidR="002179DE" w:rsidRDefault="002179DE" w:rsidP="002179DE">
      <w:pPr>
        <w:jc w:val="center"/>
      </w:pPr>
      <w:r>
        <w:rPr>
          <w:rFonts w:ascii="Arial" w:hAnsi="Arial" w:cs="Arial"/>
        </w:rPr>
        <w:t>Presidente                                                                                  2º Secretária</w:t>
      </w:r>
    </w:p>
    <w:p w:rsidR="00B87CEB" w:rsidRDefault="00B87CEB"/>
    <w:sectPr w:rsidR="00B87CEB" w:rsidSect="002179DE">
      <w:pgSz w:w="11906" w:h="16838"/>
      <w:pgMar w:top="2410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179DE"/>
    <w:rsid w:val="002179DE"/>
    <w:rsid w:val="00322D65"/>
    <w:rsid w:val="00700E30"/>
    <w:rsid w:val="00B87CEB"/>
    <w:rsid w:val="00EA4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C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4</cp:revision>
  <dcterms:created xsi:type="dcterms:W3CDTF">2015-02-10T15:13:00Z</dcterms:created>
  <dcterms:modified xsi:type="dcterms:W3CDTF">2015-02-18T13:55:00Z</dcterms:modified>
</cp:coreProperties>
</file>