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1D" w:rsidRDefault="00A4441D" w:rsidP="00A4441D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 AO PROJETO DE LEI N.º 04/2015.</w:t>
      </w:r>
    </w:p>
    <w:p w:rsidR="00A4441D" w:rsidRDefault="00A4441D" w:rsidP="00A4441D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p w:rsidR="00A4441D" w:rsidRDefault="00A4441D" w:rsidP="00A4441D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Autoriza a Transferência de Recursos Financeiros à Associação Beneficente Hospitalar Guarujá</w:t>
      </w:r>
      <w:r>
        <w:rPr>
          <w:rFonts w:ascii="Arial" w:hAnsi="Arial" w:cs="Arial"/>
          <w:b/>
          <w:bCs/>
        </w:rPr>
        <w:t>.</w:t>
      </w:r>
    </w:p>
    <w:p w:rsidR="00A4441D" w:rsidRDefault="00A4441D" w:rsidP="00A4441D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A4441D" w:rsidRDefault="00A4441D" w:rsidP="00A4441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de Guarujá do Sul, Estado de Santa Catarina,  </w:t>
      </w:r>
    </w:p>
    <w:p w:rsidR="00A4441D" w:rsidRDefault="00A4441D" w:rsidP="00A4441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A4441D" w:rsidRDefault="00A4441D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1.º Fica o Chefe do Poder Executivo Municipal, em nome do Município de Guarujá do Sul, Estado de Santa Catarina, autorizado a transferir à Associação Beneficente Hospitalar Guarujá, com nº de inscrição 83.835.736/0001-07 no Cadastro Nacional de Pessoa Jurídica, IE sob o nº 250.287.579, com sede a </w:t>
      </w:r>
      <w:r w:rsidR="00EA083D">
        <w:rPr>
          <w:rFonts w:ascii="Arial" w:hAnsi="Arial" w:cs="Arial"/>
        </w:rPr>
        <w:t>Rua Presidente Kennedy, nº 270, neste a importância de até R$ 350.000,00 (</w:t>
      </w:r>
      <w:r w:rsidR="00610A22">
        <w:rPr>
          <w:rFonts w:ascii="Arial" w:hAnsi="Arial" w:cs="Arial"/>
        </w:rPr>
        <w:t>trezentos e cinquenta mi</w:t>
      </w:r>
      <w:r w:rsidR="000600F2">
        <w:rPr>
          <w:rFonts w:ascii="Arial" w:hAnsi="Arial" w:cs="Arial"/>
        </w:rPr>
        <w:t>l reais), destinados à manutenção, coordenação e desenvolvimento de suas atividades estatutárias.</w:t>
      </w:r>
      <w:proofErr w:type="gramStart"/>
      <w:r w:rsidR="000600F2">
        <w:rPr>
          <w:rFonts w:ascii="Arial" w:hAnsi="Arial" w:cs="Arial"/>
        </w:rPr>
        <w:tab/>
      </w:r>
      <w:proofErr w:type="gramEnd"/>
    </w:p>
    <w:p w:rsidR="000600F2" w:rsidRDefault="000600F2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Os recursos serão repassados dentro do exercício de 2015, conforme a necessidade da Associação e a disponibilidade e fluxo em caixa do Município.</w:t>
      </w:r>
    </w:p>
    <w:p w:rsidR="000600F2" w:rsidRDefault="000600F2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É obrigatório o depósito dos recursos em conta individualizada e vinculada em instituição bancária Oficial, movimentado por Cheques nominais e individuais por credor.</w:t>
      </w:r>
    </w:p>
    <w:p w:rsidR="000600F2" w:rsidRDefault="000600F2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 A Associação terá o prazo de 30 (trinta) </w:t>
      </w:r>
      <w:r w:rsidR="00663A37">
        <w:rPr>
          <w:rFonts w:ascii="Arial" w:hAnsi="Arial" w:cs="Arial"/>
        </w:rPr>
        <w:t>dias a contar da data do recebimento de cada repasse, para proceder à boa e regular aplicação e comprovação do mesmo, junto a Contadoria Geral do Município.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 A não obediência das finalidades e prazos estabelecidos nesta Lei acarretará no bloqueio ou cancelamento da parcela subseqüente, bem como a devolução integral dos valores, atualizados monetariamente pelo </w:t>
      </w:r>
      <w:proofErr w:type="spellStart"/>
      <w:proofErr w:type="gramStart"/>
      <w:r>
        <w:rPr>
          <w:rFonts w:ascii="Arial" w:hAnsi="Arial" w:cs="Arial"/>
        </w:rPr>
        <w:t>IGPm</w:t>
      </w:r>
      <w:proofErr w:type="spellEnd"/>
      <w:proofErr w:type="gramEnd"/>
      <w:r>
        <w:rPr>
          <w:rFonts w:ascii="Arial" w:hAnsi="Arial" w:cs="Arial"/>
        </w:rPr>
        <w:t>.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 As despesas impugnadas pela Contadoria Geral do Município à luz da legislação vigente, serão atualizadas monetariamente e devolvidas à municipalidade.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6º Os saldos não aplicados nos prazos previstos na presente Lei, serão também obrigatoriamente recolhidos à conta do Erário Público Municipal.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7º São responsáveis pela aplicação dos recursos transferidos o Ordenador Primário (presidente) e o Ordenador Secundário (tesoureiro).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8º A prestação de conta dos recursos recebidos será apresentada ao Executivo Municipal, em uma via e nos prazos previstos nesta Lei, instruídas com os seguintes documentos: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ofício de encaminhamento a prestação de contas;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663A37" w:rsidRDefault="00663A37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III – </w:t>
      </w:r>
      <w:r w:rsidR="00550DB0">
        <w:rPr>
          <w:rFonts w:ascii="Arial" w:hAnsi="Arial" w:cs="Arial"/>
        </w:rPr>
        <w:t>extrato bancário de conta especial e conciliação do saldo se for o caso;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 A prestação de contas e demais documentos que comprovarem a boa e regular aplicação do recurso deverão obrigatoriamente ser assinados pelos Ordenadores Primário e Secundário.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9º Fica o Chefe do Poder Executivo Municipal, autorizado a regulamentar por ato próprio se necessário </w:t>
      </w:r>
      <w:proofErr w:type="gramStart"/>
      <w:r>
        <w:rPr>
          <w:rFonts w:ascii="Arial" w:hAnsi="Arial" w:cs="Arial"/>
        </w:rPr>
        <w:t>for,</w:t>
      </w:r>
      <w:proofErr w:type="gramEnd"/>
      <w:r>
        <w:rPr>
          <w:rFonts w:ascii="Arial" w:hAnsi="Arial" w:cs="Arial"/>
        </w:rPr>
        <w:t xml:space="preserve"> o processo de aplicação e tomada de contas dos recursos transferidos, visando a averiguação do emprego do dinheiro público.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10. Fica o Chefe do Poder Executivo Municipal autorizado a cessar a transferências dos recursos a qualquer tempo.</w:t>
      </w:r>
    </w:p>
    <w:p w:rsidR="00550DB0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11. As despesas decorrentes com a presente Lei</w:t>
      </w:r>
      <w:proofErr w:type="gramStart"/>
      <w:r>
        <w:rPr>
          <w:rFonts w:ascii="Arial" w:hAnsi="Arial" w:cs="Arial"/>
        </w:rPr>
        <w:t>, correrão</w:t>
      </w:r>
      <w:proofErr w:type="gramEnd"/>
      <w:r>
        <w:rPr>
          <w:rFonts w:ascii="Arial" w:hAnsi="Arial" w:cs="Arial"/>
        </w:rPr>
        <w:t xml:space="preserve"> por conta dos itens cabíveis na dotação orçamentária do Orçamento Municipal.</w:t>
      </w:r>
    </w:p>
    <w:p w:rsidR="00A4441D" w:rsidRDefault="00550DB0" w:rsidP="00A4441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12. Esta Lei </w:t>
      </w:r>
      <w:r w:rsidR="00A4441D">
        <w:rPr>
          <w:rFonts w:ascii="Arial" w:hAnsi="Arial" w:cs="Arial"/>
        </w:rPr>
        <w:t>entra em vigor na data de sua publicação.</w:t>
      </w:r>
    </w:p>
    <w:p w:rsidR="00A4441D" w:rsidRDefault="00A4441D" w:rsidP="00A4441D">
      <w:pPr>
        <w:spacing w:after="0" w:line="360" w:lineRule="auto"/>
        <w:ind w:firstLine="2268"/>
        <w:contextualSpacing/>
        <w:jc w:val="both"/>
      </w:pPr>
      <w:r>
        <w:rPr>
          <w:rFonts w:ascii="Arial" w:hAnsi="Arial" w:cs="Arial"/>
        </w:rPr>
        <w:t>Da Secretaria da Câmara Municipal de Vereadores de Guarujá do Sul,</w:t>
      </w:r>
      <w:r w:rsidR="0084730E">
        <w:rPr>
          <w:rFonts w:ascii="Arial" w:hAnsi="Arial" w:cs="Arial"/>
        </w:rPr>
        <w:t xml:space="preserve"> Estado de Santa Catarina, em 04 de Março</w:t>
      </w:r>
      <w:r>
        <w:rPr>
          <w:rFonts w:ascii="Arial" w:hAnsi="Arial" w:cs="Arial"/>
        </w:rPr>
        <w:t xml:space="preserve"> de 2015.</w:t>
      </w:r>
    </w:p>
    <w:p w:rsidR="00A4441D" w:rsidRDefault="00A4441D" w:rsidP="00A4441D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A4441D" w:rsidRDefault="00A4441D" w:rsidP="00A4441D">
      <w:pPr>
        <w:spacing w:line="240" w:lineRule="auto"/>
        <w:rPr>
          <w:rFonts w:ascii="Arial" w:hAnsi="Arial" w:cs="Arial"/>
          <w:sz w:val="16"/>
          <w:szCs w:val="16"/>
        </w:rPr>
      </w:pPr>
    </w:p>
    <w:p w:rsidR="00550DB0" w:rsidRDefault="00550DB0" w:rsidP="00A4441D">
      <w:pPr>
        <w:spacing w:line="240" w:lineRule="auto"/>
        <w:rPr>
          <w:rFonts w:ascii="Arial" w:hAnsi="Arial" w:cs="Arial"/>
          <w:sz w:val="16"/>
          <w:szCs w:val="16"/>
        </w:rPr>
      </w:pPr>
    </w:p>
    <w:p w:rsidR="00550DB0" w:rsidRDefault="00550DB0" w:rsidP="00A4441D">
      <w:pPr>
        <w:spacing w:line="240" w:lineRule="auto"/>
        <w:rPr>
          <w:rFonts w:ascii="Arial" w:hAnsi="Arial" w:cs="Arial"/>
          <w:sz w:val="16"/>
          <w:szCs w:val="16"/>
        </w:rPr>
      </w:pPr>
    </w:p>
    <w:p w:rsidR="00A4441D" w:rsidRDefault="00A4441D" w:rsidP="00A4441D">
      <w:pPr>
        <w:spacing w:line="240" w:lineRule="auto"/>
        <w:rPr>
          <w:rFonts w:ascii="Arial" w:hAnsi="Arial" w:cs="Arial"/>
          <w:sz w:val="16"/>
          <w:szCs w:val="16"/>
        </w:rPr>
      </w:pPr>
    </w:p>
    <w:p w:rsidR="00A4441D" w:rsidRDefault="00A4441D" w:rsidP="00A4441D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               </w:t>
      </w:r>
      <w:r w:rsidR="0084730E">
        <w:rPr>
          <w:rFonts w:ascii="Arial" w:hAnsi="Arial" w:cs="Arial"/>
        </w:rPr>
        <w:t xml:space="preserve">                  MÔNICA REGINA</w:t>
      </w:r>
      <w:r>
        <w:rPr>
          <w:rFonts w:ascii="Arial" w:hAnsi="Arial" w:cs="Arial"/>
        </w:rPr>
        <w:t xml:space="preserve"> TAUBE</w:t>
      </w:r>
    </w:p>
    <w:p w:rsidR="00A4441D" w:rsidRDefault="00A4441D" w:rsidP="00A4441D">
      <w:pPr>
        <w:jc w:val="center"/>
      </w:pPr>
      <w:r>
        <w:rPr>
          <w:rFonts w:ascii="Arial" w:hAnsi="Arial" w:cs="Arial"/>
        </w:rPr>
        <w:t xml:space="preserve">Presidente                                                   </w:t>
      </w:r>
      <w:r w:rsidR="0084730E">
        <w:rPr>
          <w:rFonts w:ascii="Arial" w:hAnsi="Arial" w:cs="Arial"/>
        </w:rPr>
        <w:t xml:space="preserve">                              1</w:t>
      </w:r>
      <w:r>
        <w:rPr>
          <w:rFonts w:ascii="Arial" w:hAnsi="Arial" w:cs="Arial"/>
        </w:rPr>
        <w:t>º Secretária</w:t>
      </w:r>
    </w:p>
    <w:sectPr w:rsidR="00A4441D" w:rsidSect="00A4441D">
      <w:pgSz w:w="11906" w:h="16838"/>
      <w:pgMar w:top="2268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4441D"/>
    <w:rsid w:val="000600F2"/>
    <w:rsid w:val="00355A72"/>
    <w:rsid w:val="00550DB0"/>
    <w:rsid w:val="00610A22"/>
    <w:rsid w:val="00663A37"/>
    <w:rsid w:val="0084730E"/>
    <w:rsid w:val="00A4441D"/>
    <w:rsid w:val="00D95375"/>
    <w:rsid w:val="00EA083D"/>
    <w:rsid w:val="00F77B16"/>
    <w:rsid w:val="00FC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A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2015-03-02T12:17:00Z</cp:lastPrinted>
  <dcterms:created xsi:type="dcterms:W3CDTF">2015-02-10T11:25:00Z</dcterms:created>
  <dcterms:modified xsi:type="dcterms:W3CDTF">2015-03-02T12:24:00Z</dcterms:modified>
</cp:coreProperties>
</file>