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67" w:rsidRPr="006448FE" w:rsidRDefault="00AB2E67" w:rsidP="00644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8FE">
        <w:rPr>
          <w:rFonts w:ascii="Times New Roman" w:hAnsi="Times New Roman" w:cs="Times New Roman"/>
          <w:b/>
          <w:sz w:val="24"/>
          <w:szCs w:val="24"/>
        </w:rPr>
        <w:t>REDAÇÃ</w:t>
      </w:r>
      <w:r w:rsidR="008E7755" w:rsidRPr="006448FE">
        <w:rPr>
          <w:rFonts w:ascii="Times New Roman" w:hAnsi="Times New Roman" w:cs="Times New Roman"/>
          <w:b/>
          <w:sz w:val="24"/>
          <w:szCs w:val="24"/>
        </w:rPr>
        <w:t>O FINAL AO PROJETO DE LEI n. 012</w:t>
      </w:r>
      <w:bookmarkStart w:id="0" w:name="_GoBack"/>
      <w:bookmarkEnd w:id="0"/>
      <w:r w:rsidRPr="006448FE">
        <w:rPr>
          <w:rFonts w:ascii="Times New Roman" w:hAnsi="Times New Roman" w:cs="Times New Roman"/>
          <w:b/>
          <w:sz w:val="24"/>
          <w:szCs w:val="24"/>
        </w:rPr>
        <w:t>/2016</w:t>
      </w:r>
    </w:p>
    <w:p w:rsidR="00AB2E67" w:rsidRPr="006448FE" w:rsidRDefault="00AB2E67" w:rsidP="00644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ab/>
      </w:r>
      <w:r w:rsidRPr="006448FE">
        <w:rPr>
          <w:rFonts w:ascii="Times New Roman" w:hAnsi="Times New Roman" w:cs="Times New Roman"/>
          <w:sz w:val="24"/>
          <w:szCs w:val="24"/>
        </w:rPr>
        <w:tab/>
      </w:r>
    </w:p>
    <w:p w:rsidR="00AB2E67" w:rsidRPr="006448FE" w:rsidRDefault="006448FE" w:rsidP="006448FE">
      <w:pPr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8FE">
        <w:rPr>
          <w:rFonts w:ascii="Times New Roman" w:hAnsi="Times New Roman" w:cs="Times New Roman"/>
          <w:b/>
          <w:sz w:val="24"/>
          <w:szCs w:val="24"/>
        </w:rPr>
        <w:t>INSTITUI E FIXA A GRATIFICAÇÃO DE SOBREAVISO, AOS CONDUTORES DE VEÍCULOS, A SERVIÇO DA SECRETARIA MUNICIPAL DE SAÚDE</w:t>
      </w:r>
      <w:r w:rsidR="00AB2E67" w:rsidRPr="006448FE">
        <w:rPr>
          <w:rFonts w:ascii="Times New Roman" w:hAnsi="Times New Roman" w:cs="Times New Roman"/>
          <w:b/>
          <w:sz w:val="24"/>
          <w:szCs w:val="24"/>
        </w:rPr>
        <w:t>.</w:t>
      </w:r>
    </w:p>
    <w:p w:rsidR="00AB2E67" w:rsidRPr="006448FE" w:rsidRDefault="00AB2E67" w:rsidP="006448F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2E67" w:rsidRDefault="00AB2E67" w:rsidP="006448F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O</w:t>
      </w:r>
      <w:r w:rsidRPr="006448FE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6448FE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</w:t>
      </w:r>
      <w:r w:rsidR="00FA5F1A" w:rsidRPr="006448FE">
        <w:rPr>
          <w:rFonts w:ascii="Times New Roman" w:hAnsi="Times New Roman" w:cs="Times New Roman"/>
          <w:sz w:val="24"/>
          <w:szCs w:val="24"/>
        </w:rPr>
        <w:t xml:space="preserve"> Municipal de Vereadores, votou e aprovou o</w:t>
      </w:r>
      <w:r w:rsidRPr="006448FE">
        <w:rPr>
          <w:rFonts w:ascii="Times New Roman" w:hAnsi="Times New Roman" w:cs="Times New Roman"/>
          <w:sz w:val="24"/>
          <w:szCs w:val="24"/>
        </w:rPr>
        <w:t xml:space="preserve"> seguinte</w:t>
      </w:r>
      <w:r w:rsidR="00FA5F1A" w:rsidRPr="006448FE">
        <w:rPr>
          <w:rFonts w:ascii="Times New Roman" w:hAnsi="Times New Roman" w:cs="Times New Roman"/>
          <w:sz w:val="24"/>
          <w:szCs w:val="24"/>
        </w:rPr>
        <w:t xml:space="preserve"> projeto de l</w:t>
      </w:r>
      <w:r w:rsidRPr="006448FE">
        <w:rPr>
          <w:rFonts w:ascii="Times New Roman" w:hAnsi="Times New Roman" w:cs="Times New Roman"/>
          <w:sz w:val="24"/>
          <w:szCs w:val="24"/>
        </w:rPr>
        <w:t>ei:</w:t>
      </w:r>
    </w:p>
    <w:p w:rsidR="006448FE" w:rsidRPr="006448FE" w:rsidRDefault="006448FE" w:rsidP="006448F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2E67" w:rsidRPr="006448FE" w:rsidRDefault="00FA5F1A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Art. 1º Fica instituída a gratificação de s</w:t>
      </w:r>
      <w:r w:rsidR="00AB2E67" w:rsidRPr="006448FE">
        <w:rPr>
          <w:rFonts w:ascii="Times New Roman" w:hAnsi="Times New Roman" w:cs="Times New Roman"/>
          <w:sz w:val="24"/>
          <w:szCs w:val="24"/>
        </w:rPr>
        <w:t>obreaviso, fixada na importância de R$ 150,00 (cento e cinquenta reais) por plantão s</w:t>
      </w:r>
      <w:r w:rsidRPr="006448FE">
        <w:rPr>
          <w:rFonts w:ascii="Times New Roman" w:hAnsi="Times New Roman" w:cs="Times New Roman"/>
          <w:sz w:val="24"/>
          <w:szCs w:val="24"/>
        </w:rPr>
        <w:t>emanal, estendida aos s</w:t>
      </w:r>
      <w:r w:rsidR="00AB2E67" w:rsidRPr="006448FE">
        <w:rPr>
          <w:rFonts w:ascii="Times New Roman" w:hAnsi="Times New Roman" w:cs="Times New Roman"/>
          <w:sz w:val="24"/>
          <w:szCs w:val="24"/>
        </w:rPr>
        <w:t>ervidores ocupantes dos c</w:t>
      </w:r>
      <w:r w:rsidRPr="006448FE">
        <w:rPr>
          <w:rFonts w:ascii="Times New Roman" w:hAnsi="Times New Roman" w:cs="Times New Roman"/>
          <w:sz w:val="24"/>
          <w:szCs w:val="24"/>
        </w:rPr>
        <w:t>argos de provimento efetivo de condutores de v</w:t>
      </w:r>
      <w:r w:rsidR="00AB2E67" w:rsidRPr="006448FE">
        <w:rPr>
          <w:rFonts w:ascii="Times New Roman" w:hAnsi="Times New Roman" w:cs="Times New Roman"/>
          <w:sz w:val="24"/>
          <w:szCs w:val="24"/>
        </w:rPr>
        <w:t>eículos, com atuação na Secretaria Municipal de Saúde.</w:t>
      </w:r>
    </w:p>
    <w:p w:rsidR="00AB2E67" w:rsidRPr="006448FE" w:rsidRDefault="00FA5F1A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Art. 2º Receberá a referida g</w:t>
      </w:r>
      <w:r w:rsidR="006448FE" w:rsidRPr="006448FE">
        <w:rPr>
          <w:rFonts w:ascii="Times New Roman" w:hAnsi="Times New Roman" w:cs="Times New Roman"/>
          <w:sz w:val="24"/>
          <w:szCs w:val="24"/>
        </w:rPr>
        <w:t>ratificação o s</w:t>
      </w:r>
      <w:r w:rsidR="00AB2E67" w:rsidRPr="006448FE">
        <w:rPr>
          <w:rFonts w:ascii="Times New Roman" w:hAnsi="Times New Roman" w:cs="Times New Roman"/>
          <w:sz w:val="24"/>
          <w:szCs w:val="24"/>
        </w:rPr>
        <w:t xml:space="preserve">ervidor que quando em escala de sobreaviso, além da carga horária semanal do seu cargo, permaneça disponível ao atendimento </w:t>
      </w:r>
      <w:r w:rsidR="006448FE" w:rsidRPr="006448FE">
        <w:rPr>
          <w:rFonts w:ascii="Times New Roman" w:hAnsi="Times New Roman" w:cs="Times New Roman"/>
          <w:sz w:val="24"/>
          <w:szCs w:val="24"/>
        </w:rPr>
        <w:t>das necessidades essenciais ao s</w:t>
      </w:r>
      <w:r w:rsidR="00AB2E67" w:rsidRPr="006448FE">
        <w:rPr>
          <w:rFonts w:ascii="Times New Roman" w:hAnsi="Times New Roman" w:cs="Times New Roman"/>
          <w:sz w:val="24"/>
          <w:szCs w:val="24"/>
        </w:rPr>
        <w:t>erviço, tais como para o deslocamento de pacientes do Município de Guarujá do Sul para outros centros de tratamento médico hospitalar, ou em viagem a serviço correlato as suas atividades.</w:t>
      </w:r>
    </w:p>
    <w:p w:rsidR="00AB2E67" w:rsidRPr="006448FE" w:rsidRDefault="00AB2E67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Parágrafo único. O servidor em escala de plantão de sobreaviso, permanece em sua residência a disposição da Administração, fora do horário normal de expediente, para ser convocado ao serviço quando necessário, nos dias e horários fixados no art. 3º desta Lei.</w:t>
      </w:r>
    </w:p>
    <w:p w:rsidR="00AB2E67" w:rsidRPr="006448FE" w:rsidRDefault="00AB2E67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Art. 3º O Secretário Municipal de Saúde, até o dia 30 de cada mês, estabelecerá a escala de plantão dos condutores de veículos para o mês seguinte, ou, poderá estabelecer uma escala de plantão de até 6</w:t>
      </w:r>
      <w:r w:rsidR="00F22605" w:rsidRPr="006448FE">
        <w:rPr>
          <w:rFonts w:ascii="Times New Roman" w:hAnsi="Times New Roman" w:cs="Times New Roman"/>
          <w:sz w:val="24"/>
          <w:szCs w:val="24"/>
        </w:rPr>
        <w:t xml:space="preserve"> (seis) meses.</w:t>
      </w:r>
    </w:p>
    <w:p w:rsidR="00F22605" w:rsidRPr="006448FE" w:rsidRDefault="00F22605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§ 1º No estabelecimento da escala de sobreaviso sempre que possível, obedecer-se-á a rotatividade dos Condutores de Veículos, lotados na secretaria de Saúde, a serviço de transporte de pacientes, respeitando um intervalo mínimo de uma semana entre plantão de Sobreaviso e outro, sendo nos seguintes dias e horários:</w:t>
      </w:r>
    </w:p>
    <w:p w:rsidR="00F22605" w:rsidRPr="006448FE" w:rsidRDefault="00F22605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I – das 19h30min da segunda-feira e se estenderá até às 17h29min da segunda-feira subsequente;</w:t>
      </w:r>
    </w:p>
    <w:p w:rsidR="00F22605" w:rsidRPr="006448FE" w:rsidRDefault="00F22605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II – sábados, domingos, são considerados dias integralmente incorporados na semana escalada;</w:t>
      </w:r>
    </w:p>
    <w:p w:rsidR="00F22605" w:rsidRPr="006448FE" w:rsidRDefault="00F22605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III – no</w:t>
      </w:r>
      <w:r w:rsidR="006448FE" w:rsidRPr="006448FE">
        <w:rPr>
          <w:rFonts w:ascii="Times New Roman" w:hAnsi="Times New Roman" w:cs="Times New Roman"/>
          <w:sz w:val="24"/>
          <w:szCs w:val="24"/>
        </w:rPr>
        <w:t>s feriados federais ou m</w:t>
      </w:r>
      <w:r w:rsidRPr="006448FE">
        <w:rPr>
          <w:rFonts w:ascii="Times New Roman" w:hAnsi="Times New Roman" w:cs="Times New Roman"/>
          <w:sz w:val="24"/>
          <w:szCs w:val="24"/>
        </w:rPr>
        <w:t>unicipais e pontos facultativos, o servidor em escala de sobreaviso estabelecido no cap</w:t>
      </w:r>
      <w:r w:rsidR="006448FE">
        <w:rPr>
          <w:rFonts w:ascii="Times New Roman" w:hAnsi="Times New Roman" w:cs="Times New Roman"/>
          <w:sz w:val="24"/>
          <w:szCs w:val="24"/>
        </w:rPr>
        <w:t>ut</w:t>
      </w:r>
      <w:r w:rsidRPr="006448FE">
        <w:rPr>
          <w:rFonts w:ascii="Times New Roman" w:hAnsi="Times New Roman" w:cs="Times New Roman"/>
          <w:sz w:val="24"/>
          <w:szCs w:val="24"/>
        </w:rPr>
        <w:t xml:space="preserve"> do Inciso I deste artigo, receberá a importância de R$ 50,00 por data, para cobrir também o período diurno.</w:t>
      </w:r>
    </w:p>
    <w:p w:rsidR="00F22605" w:rsidRPr="006448FE" w:rsidRDefault="00F22605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lastRenderedPageBreak/>
        <w:t>§ 2º Nos caso de urgência/emergência ou de necessidade de serviço publico, poderá o Secretário Municipal da Saúde, alterar a escala de plantão, ou até mesmo, poderá dispensar a escala de plantonistas estabelecida neste artigo e convocar servidores por intimação verbal ou via telefônica, em que posteriormente será objeto de relatório, firmado pelo próprio Secretário</w:t>
      </w:r>
      <w:r w:rsidR="00D93DC3" w:rsidRPr="006448FE">
        <w:rPr>
          <w:rFonts w:ascii="Times New Roman" w:hAnsi="Times New Roman" w:cs="Times New Roman"/>
          <w:sz w:val="24"/>
          <w:szCs w:val="24"/>
        </w:rPr>
        <w:t>.</w:t>
      </w:r>
    </w:p>
    <w:p w:rsidR="00D93DC3" w:rsidRPr="006448FE" w:rsidRDefault="006448FE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Art. 4º Os f</w:t>
      </w:r>
      <w:r w:rsidR="00D93DC3" w:rsidRPr="006448FE">
        <w:rPr>
          <w:rFonts w:ascii="Times New Roman" w:hAnsi="Times New Roman" w:cs="Times New Roman"/>
          <w:sz w:val="24"/>
          <w:szCs w:val="24"/>
        </w:rPr>
        <w:t>uncionários que perceberem gratificação de sobreaviso, não farão jus ao adicional de serviço extraordinário no períod</w:t>
      </w:r>
      <w:r w:rsidRPr="006448FE">
        <w:rPr>
          <w:rFonts w:ascii="Times New Roman" w:hAnsi="Times New Roman" w:cs="Times New Roman"/>
          <w:sz w:val="24"/>
          <w:szCs w:val="24"/>
        </w:rPr>
        <w:t>o em que realizar o plantão de s</w:t>
      </w:r>
      <w:r w:rsidR="00D93DC3" w:rsidRPr="006448FE">
        <w:rPr>
          <w:rFonts w:ascii="Times New Roman" w:hAnsi="Times New Roman" w:cs="Times New Roman"/>
          <w:sz w:val="24"/>
          <w:szCs w:val="24"/>
        </w:rPr>
        <w:t>obreaviso.</w:t>
      </w:r>
    </w:p>
    <w:p w:rsidR="00D93DC3" w:rsidRPr="006448FE" w:rsidRDefault="00D93DC3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 xml:space="preserve">Art. 5º Ao valor </w:t>
      </w:r>
      <w:r w:rsidR="005B7E4B">
        <w:rPr>
          <w:rFonts w:ascii="Times New Roman" w:hAnsi="Times New Roman" w:cs="Times New Roman"/>
          <w:sz w:val="24"/>
          <w:szCs w:val="24"/>
        </w:rPr>
        <w:t>da gratificação fixado no caput</w:t>
      </w:r>
      <w:r w:rsidRPr="006448FE">
        <w:rPr>
          <w:rFonts w:ascii="Times New Roman" w:hAnsi="Times New Roman" w:cs="Times New Roman"/>
          <w:sz w:val="24"/>
          <w:szCs w:val="24"/>
        </w:rPr>
        <w:t xml:space="preserve"> do artigo 1º</w:t>
      </w:r>
      <w:r w:rsidR="005B7E4B" w:rsidRPr="006448FE">
        <w:rPr>
          <w:rFonts w:ascii="Times New Roman" w:hAnsi="Times New Roman" w:cs="Times New Roman"/>
          <w:sz w:val="24"/>
          <w:szCs w:val="24"/>
        </w:rPr>
        <w:t xml:space="preserve"> fica</w:t>
      </w:r>
      <w:r w:rsidRPr="006448FE">
        <w:rPr>
          <w:rFonts w:ascii="Times New Roman" w:hAnsi="Times New Roman" w:cs="Times New Roman"/>
          <w:sz w:val="24"/>
          <w:szCs w:val="24"/>
        </w:rPr>
        <w:t xml:space="preserve"> assegurada a revisão Geral Anual estabelecida na forma da Lei, no mesmo percentual concedido ao vencimento dos cargos de quadro de servidores da Administração Direta deste Município.</w:t>
      </w:r>
    </w:p>
    <w:p w:rsidR="00D93DC3" w:rsidRPr="006448FE" w:rsidRDefault="00D93DC3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Art. 6º A gratificação referida nesta Lei não se incorpora aos vencimentos, salários e proventos para quaisquer efeitos.</w:t>
      </w:r>
    </w:p>
    <w:p w:rsidR="00D93DC3" w:rsidRPr="006448FE" w:rsidRDefault="00D93DC3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Art. 7º Deduzir-se-á dos valores recebidos, os encargos decorrentes do IRRF e Previdência Social, quando incidentes.</w:t>
      </w:r>
    </w:p>
    <w:p w:rsidR="00D93DC3" w:rsidRPr="006448FE" w:rsidRDefault="00D93DC3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Art. 8º As despesas decorrentes da aplicação da presente Lei, correrão à conta das respectivas dotações orçamentárias de cada exercício financeiro.</w:t>
      </w:r>
    </w:p>
    <w:p w:rsidR="00D93DC3" w:rsidRPr="006448FE" w:rsidRDefault="00D93DC3" w:rsidP="006448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>Art. 9º Esta Lei entra em vigor na data de sua publicação.</w:t>
      </w:r>
    </w:p>
    <w:p w:rsidR="00B810E4" w:rsidRPr="006448FE" w:rsidRDefault="00B810E4" w:rsidP="006448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0E4" w:rsidRPr="006448FE" w:rsidRDefault="00B810E4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6448FE" w:rsidRPr="006448FE">
        <w:rPr>
          <w:rFonts w:ascii="Times New Roman" w:hAnsi="Times New Roman" w:cs="Times New Roman"/>
          <w:sz w:val="24"/>
          <w:szCs w:val="24"/>
        </w:rPr>
        <w:t>17</w:t>
      </w:r>
      <w:r w:rsidRPr="006448FE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6448FE" w:rsidRPr="006448FE">
        <w:rPr>
          <w:rFonts w:ascii="Times New Roman" w:hAnsi="Times New Roman" w:cs="Times New Roman"/>
          <w:sz w:val="24"/>
          <w:szCs w:val="24"/>
        </w:rPr>
        <w:t xml:space="preserve">Maio </w:t>
      </w:r>
      <w:r w:rsidRPr="006448FE">
        <w:rPr>
          <w:rFonts w:ascii="Times New Roman" w:hAnsi="Times New Roman" w:cs="Times New Roman"/>
          <w:sz w:val="24"/>
          <w:szCs w:val="24"/>
        </w:rPr>
        <w:t>de 2016.</w:t>
      </w:r>
    </w:p>
    <w:p w:rsidR="00B810E4" w:rsidRPr="006448FE" w:rsidRDefault="00B810E4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0E4" w:rsidRPr="006448FE" w:rsidRDefault="00B810E4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8FE"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B810E4" w:rsidRDefault="00B810E4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8AF" w:rsidRPr="006448FE" w:rsidRDefault="00FE38AF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0E4" w:rsidRPr="006448FE" w:rsidRDefault="00B810E4" w:rsidP="006448F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B810E4" w:rsidRPr="006448FE" w:rsidTr="00B810E4">
        <w:tc>
          <w:tcPr>
            <w:tcW w:w="3794" w:type="dxa"/>
            <w:hideMark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448F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448F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B810E4" w:rsidRPr="006448FE" w:rsidTr="00B810E4">
        <w:tc>
          <w:tcPr>
            <w:tcW w:w="3794" w:type="dxa"/>
            <w:hideMark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448F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B810E4" w:rsidRPr="006448FE" w:rsidRDefault="00B810E4" w:rsidP="006448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6448F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B810E4" w:rsidRPr="006448FE" w:rsidRDefault="00B810E4" w:rsidP="00644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3DC3" w:rsidRPr="006448FE" w:rsidRDefault="00D93DC3" w:rsidP="006448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DC3" w:rsidRPr="006448FE" w:rsidSect="00FE38AF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2745"/>
    <w:multiLevelType w:val="hybridMultilevel"/>
    <w:tmpl w:val="8B3C10BC"/>
    <w:lvl w:ilvl="0" w:tplc="A95EE6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2E67"/>
    <w:rsid w:val="00025B8C"/>
    <w:rsid w:val="0051135C"/>
    <w:rsid w:val="005B7E4B"/>
    <w:rsid w:val="006448FE"/>
    <w:rsid w:val="008E7755"/>
    <w:rsid w:val="00AB2E67"/>
    <w:rsid w:val="00B810E4"/>
    <w:rsid w:val="00D93DC3"/>
    <w:rsid w:val="00EC0FEA"/>
    <w:rsid w:val="00F22605"/>
    <w:rsid w:val="00F25E45"/>
    <w:rsid w:val="00FA5F1A"/>
    <w:rsid w:val="00FE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605"/>
    <w:pPr>
      <w:ind w:left="720"/>
      <w:contextualSpacing/>
    </w:pPr>
  </w:style>
  <w:style w:type="table" w:styleId="Tabelacomgrade">
    <w:name w:val="Table Grid"/>
    <w:basedOn w:val="Tabelanormal"/>
    <w:uiPriority w:val="59"/>
    <w:rsid w:val="00B810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605"/>
    <w:pPr>
      <w:ind w:left="720"/>
      <w:contextualSpacing/>
    </w:pPr>
  </w:style>
  <w:style w:type="table" w:styleId="Tabelacomgrade">
    <w:name w:val="Table Grid"/>
    <w:basedOn w:val="Tabelanormal"/>
    <w:uiPriority w:val="59"/>
    <w:rsid w:val="00B810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6</cp:revision>
  <cp:lastPrinted>2016-05-17T16:31:00Z</cp:lastPrinted>
  <dcterms:created xsi:type="dcterms:W3CDTF">2016-04-25T18:40:00Z</dcterms:created>
  <dcterms:modified xsi:type="dcterms:W3CDTF">2016-05-17T16:32:00Z</dcterms:modified>
</cp:coreProperties>
</file>