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1D" w:rsidRPr="00F20C72" w:rsidRDefault="00A4441D" w:rsidP="006E7804">
      <w:pPr>
        <w:spacing w:after="0" w:line="360" w:lineRule="auto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F20C72">
        <w:rPr>
          <w:rFonts w:ascii="Arial" w:hAnsi="Arial" w:cs="Arial"/>
          <w:b/>
          <w:bCs/>
          <w:sz w:val="23"/>
          <w:szCs w:val="23"/>
        </w:rPr>
        <w:t>RED</w:t>
      </w:r>
      <w:r w:rsidR="00A5557B" w:rsidRPr="00F20C72">
        <w:rPr>
          <w:rFonts w:ascii="Arial" w:hAnsi="Arial" w:cs="Arial"/>
          <w:b/>
          <w:bCs/>
          <w:sz w:val="23"/>
          <w:szCs w:val="23"/>
        </w:rPr>
        <w:t>AÇ</w:t>
      </w:r>
      <w:r w:rsidR="006E7804" w:rsidRPr="00F20C72">
        <w:rPr>
          <w:rFonts w:ascii="Arial" w:hAnsi="Arial" w:cs="Arial"/>
          <w:b/>
          <w:bCs/>
          <w:sz w:val="23"/>
          <w:szCs w:val="23"/>
        </w:rPr>
        <w:t xml:space="preserve">ÃO FINAL AO PROJETO DE LEI n. </w:t>
      </w:r>
      <w:r w:rsidR="00C031EB">
        <w:rPr>
          <w:rFonts w:ascii="Arial" w:hAnsi="Arial" w:cs="Arial"/>
          <w:b/>
          <w:bCs/>
          <w:sz w:val="23"/>
          <w:szCs w:val="23"/>
        </w:rPr>
        <w:t>34/2016.</w:t>
      </w:r>
    </w:p>
    <w:p w:rsidR="00AB14E7" w:rsidRPr="00F20C72" w:rsidRDefault="00AB14E7" w:rsidP="006E7804">
      <w:pPr>
        <w:spacing w:after="0" w:line="360" w:lineRule="auto"/>
        <w:ind w:left="2126"/>
        <w:jc w:val="both"/>
        <w:rPr>
          <w:rFonts w:ascii="Arial" w:hAnsi="Arial" w:cs="Arial"/>
          <w:b/>
          <w:sz w:val="23"/>
          <w:szCs w:val="23"/>
        </w:rPr>
      </w:pPr>
    </w:p>
    <w:p w:rsidR="00A4441D" w:rsidRPr="00F20C72" w:rsidRDefault="006E7804" w:rsidP="006E7804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F20C7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Autoriza a transferência de Recursos Financeiros à Associação de Pais e Amigos dos Excepcionais – APAE, e contém outras providências.</w:t>
      </w:r>
    </w:p>
    <w:p w:rsidR="006E7804" w:rsidRPr="00F20C72" w:rsidRDefault="006E7804" w:rsidP="006E7804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:rsidR="00A4441D" w:rsidRPr="00F20C72" w:rsidRDefault="00A4441D" w:rsidP="006E7804">
      <w:pPr>
        <w:spacing w:line="360" w:lineRule="auto"/>
        <w:ind w:firstLine="2268"/>
        <w:jc w:val="both"/>
        <w:rPr>
          <w:rFonts w:ascii="Arial" w:hAnsi="Arial" w:cs="Arial"/>
          <w:sz w:val="23"/>
          <w:szCs w:val="23"/>
        </w:rPr>
      </w:pPr>
      <w:r w:rsidRPr="00F20C72">
        <w:rPr>
          <w:rFonts w:ascii="Arial" w:hAnsi="Arial" w:cs="Arial"/>
          <w:sz w:val="23"/>
          <w:szCs w:val="23"/>
        </w:rPr>
        <w:t xml:space="preserve">O </w:t>
      </w:r>
      <w:r w:rsidR="00A77F49" w:rsidRPr="00F20C72">
        <w:rPr>
          <w:rFonts w:ascii="Arial" w:hAnsi="Arial" w:cs="Arial"/>
          <w:sz w:val="23"/>
          <w:szCs w:val="23"/>
        </w:rPr>
        <w:t>PRESIDENTE</w:t>
      </w:r>
      <w:r w:rsidRPr="00F20C72">
        <w:rPr>
          <w:rFonts w:ascii="Arial" w:hAnsi="Arial" w:cs="Arial"/>
          <w:sz w:val="23"/>
          <w:szCs w:val="23"/>
        </w:rPr>
        <w:t xml:space="preserve"> da Câmara Municipal de Vereadores de Guarujá do</w:t>
      </w:r>
      <w:r w:rsidR="00A5557B" w:rsidRPr="00F20C72">
        <w:rPr>
          <w:rFonts w:ascii="Arial" w:hAnsi="Arial" w:cs="Arial"/>
          <w:sz w:val="23"/>
          <w:szCs w:val="23"/>
        </w:rPr>
        <w:t xml:space="preserve"> Sul, Estado de Santa Catarina,</w:t>
      </w:r>
      <w:r w:rsidRPr="00F20C72">
        <w:rPr>
          <w:rFonts w:ascii="Arial" w:hAnsi="Arial" w:cs="Arial"/>
          <w:sz w:val="23"/>
          <w:szCs w:val="23"/>
        </w:rPr>
        <w:t xml:space="preserve"> Faz saber a todos os habitantes deste Município que a Câmara</w:t>
      </w:r>
      <w:r w:rsidR="00A77F49">
        <w:rPr>
          <w:rFonts w:ascii="Arial" w:hAnsi="Arial" w:cs="Arial"/>
          <w:sz w:val="23"/>
          <w:szCs w:val="23"/>
        </w:rPr>
        <w:t xml:space="preserve"> Municipal de Vereadores, votou e</w:t>
      </w:r>
      <w:r w:rsidRPr="00F20C72">
        <w:rPr>
          <w:rFonts w:ascii="Arial" w:hAnsi="Arial" w:cs="Arial"/>
          <w:sz w:val="23"/>
          <w:szCs w:val="23"/>
        </w:rPr>
        <w:t xml:space="preserve"> aprovou </w:t>
      </w:r>
      <w:r w:rsidR="00A77F49">
        <w:rPr>
          <w:rFonts w:ascii="Arial" w:hAnsi="Arial" w:cs="Arial"/>
          <w:sz w:val="23"/>
          <w:szCs w:val="23"/>
        </w:rPr>
        <w:t>o</w:t>
      </w:r>
      <w:r w:rsidRPr="00F20C72">
        <w:rPr>
          <w:rFonts w:ascii="Arial" w:hAnsi="Arial" w:cs="Arial"/>
          <w:sz w:val="23"/>
          <w:szCs w:val="23"/>
        </w:rPr>
        <w:t xml:space="preserve"> seguinte </w:t>
      </w:r>
      <w:r w:rsidR="00A77F49">
        <w:rPr>
          <w:rFonts w:ascii="Arial" w:hAnsi="Arial" w:cs="Arial"/>
          <w:sz w:val="23"/>
          <w:szCs w:val="23"/>
        </w:rPr>
        <w:t>projeto de l</w:t>
      </w:r>
      <w:r w:rsidRPr="00F20C72">
        <w:rPr>
          <w:rFonts w:ascii="Arial" w:hAnsi="Arial" w:cs="Arial"/>
          <w:sz w:val="23"/>
          <w:szCs w:val="23"/>
        </w:rPr>
        <w:t>ei:</w:t>
      </w:r>
    </w:p>
    <w:p w:rsidR="006E7804" w:rsidRPr="00F20C72" w:rsidRDefault="006E7804" w:rsidP="006E7804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1º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Fica o Chefe do Poder Executivo Municipal, em nome do Município de Guarujá do Sul, Estado de Santa Catarina, autorizado a transferir no exercício de 201</w:t>
      </w:r>
      <w:r w:rsidR="00A77F49">
        <w:rPr>
          <w:rFonts w:ascii="Arial" w:hAnsi="Arial" w:cs="Arial"/>
          <w:color w:val="000000"/>
          <w:sz w:val="23"/>
          <w:szCs w:val="23"/>
        </w:rPr>
        <w:t>6</w:t>
      </w:r>
      <w:r w:rsidRPr="00F20C72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Pr="00F20C72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C031EB">
        <w:rPr>
          <w:rFonts w:ascii="Arial" w:hAnsi="Arial" w:cs="Arial"/>
          <w:color w:val="000000"/>
          <w:sz w:val="23"/>
          <w:szCs w:val="23"/>
        </w:rPr>
        <w:t>a importância de R$ 1</w:t>
      </w:r>
      <w:r w:rsidRPr="00F20C72">
        <w:rPr>
          <w:rFonts w:ascii="Arial" w:hAnsi="Arial" w:cs="Arial"/>
          <w:color w:val="000000"/>
          <w:sz w:val="23"/>
          <w:szCs w:val="23"/>
        </w:rPr>
        <w:t>0.000,00 (</w:t>
      </w:r>
      <w:r w:rsidR="00A77F49">
        <w:rPr>
          <w:rFonts w:ascii="Arial" w:hAnsi="Arial" w:cs="Arial"/>
          <w:color w:val="000000"/>
          <w:sz w:val="23"/>
          <w:szCs w:val="23"/>
        </w:rPr>
        <w:t>d</w:t>
      </w:r>
      <w:r w:rsidR="00C031EB">
        <w:rPr>
          <w:rFonts w:ascii="Arial" w:hAnsi="Arial" w:cs="Arial"/>
          <w:color w:val="000000"/>
          <w:sz w:val="23"/>
          <w:szCs w:val="23"/>
        </w:rPr>
        <w:t>ez</w:t>
      </w:r>
      <w:r w:rsidRPr="00F20C72">
        <w:rPr>
          <w:rFonts w:ascii="Arial" w:hAnsi="Arial" w:cs="Arial"/>
          <w:color w:val="000000"/>
          <w:sz w:val="23"/>
          <w:szCs w:val="23"/>
        </w:rPr>
        <w:t xml:space="preserve"> Mil Reais), à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bCs/>
          <w:color w:val="000000"/>
          <w:sz w:val="23"/>
          <w:szCs w:val="23"/>
        </w:rPr>
        <w:t>APAE – ASSOCIAÇÃO DE PAIS E AMIGOS DOS EXCEPCIONAIS</w:t>
      </w:r>
      <w:r w:rsidRPr="00F20C72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Pr="00F20C72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inscrita no Cadastro Nacional de Pessoa Jurídica  sob o n. 80.632.540/0001-27</w:t>
      </w:r>
      <w:r w:rsidRPr="00F20C72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Pr="00F20C72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com sede a Rua Dulce Schmidt Kuhn, n. 95, nesta cidade, destinados à manutenção, coordenação e desenvolvimento de suas atividades estatutárias, especialmente àquelas voltadas à manutenção da Escola Especial “Caminho Aberto”.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2º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 xml:space="preserve">Os recursos serão repassados </w:t>
      </w:r>
      <w:r w:rsidR="00C031EB">
        <w:rPr>
          <w:rFonts w:ascii="Arial" w:hAnsi="Arial" w:cs="Arial"/>
          <w:color w:val="000000"/>
          <w:sz w:val="23"/>
          <w:szCs w:val="23"/>
        </w:rPr>
        <w:t xml:space="preserve">em parcela única neste </w:t>
      </w:r>
      <w:r w:rsidRPr="00F20C72">
        <w:rPr>
          <w:rFonts w:ascii="Arial" w:hAnsi="Arial" w:cs="Arial"/>
          <w:color w:val="000000"/>
          <w:sz w:val="23"/>
          <w:szCs w:val="23"/>
        </w:rPr>
        <w:t>exercício de 2016, sendo  obrigatório o depósito dos recursos em conta individua</w:t>
      </w:r>
      <w:r w:rsidR="00A77F49">
        <w:rPr>
          <w:rFonts w:ascii="Arial" w:hAnsi="Arial" w:cs="Arial"/>
          <w:color w:val="000000"/>
          <w:sz w:val="23"/>
          <w:szCs w:val="23"/>
        </w:rPr>
        <w:t>lizada e vinculada em Entidade B</w:t>
      </w:r>
      <w:r w:rsidRPr="00F20C72">
        <w:rPr>
          <w:rFonts w:ascii="Arial" w:hAnsi="Arial" w:cs="Arial"/>
          <w:color w:val="000000"/>
          <w:sz w:val="23"/>
          <w:szCs w:val="23"/>
        </w:rPr>
        <w:t>an</w:t>
      </w:r>
      <w:r w:rsidR="00A77F49">
        <w:rPr>
          <w:rFonts w:ascii="Arial" w:hAnsi="Arial" w:cs="Arial"/>
          <w:color w:val="000000"/>
          <w:sz w:val="23"/>
          <w:szCs w:val="23"/>
        </w:rPr>
        <w:t>cária Oficial, movimentado por c</w:t>
      </w:r>
      <w:r w:rsidRPr="00F20C72">
        <w:rPr>
          <w:rFonts w:ascii="Arial" w:hAnsi="Arial" w:cs="Arial"/>
          <w:color w:val="000000"/>
          <w:sz w:val="23"/>
          <w:szCs w:val="23"/>
        </w:rPr>
        <w:t>heques nominais e individuais por credor.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3º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A Associação terá o prazo de 30 (trinta) dias a contar da data do recebimento dos recursos, para proceder à boa e regular aplicação e comprovação dos mesmo</w:t>
      </w:r>
      <w:r w:rsidR="00A77F49">
        <w:rPr>
          <w:rFonts w:ascii="Arial" w:hAnsi="Arial" w:cs="Arial"/>
          <w:color w:val="000000"/>
          <w:sz w:val="23"/>
          <w:szCs w:val="23"/>
        </w:rPr>
        <w:t>s, junto a Contadoria Geral do M</w:t>
      </w:r>
      <w:r w:rsidRPr="00F20C72">
        <w:rPr>
          <w:rFonts w:ascii="Arial" w:hAnsi="Arial" w:cs="Arial"/>
          <w:color w:val="000000"/>
          <w:sz w:val="23"/>
          <w:szCs w:val="23"/>
        </w:rPr>
        <w:t>unicípio.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4º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A não obediência das finalidades e prazos estabelecidos nesta Lei acarretará no bloqueio da parcela seguinte e na devolução integral dos valores atualizados monetariamente em favor do Erário Público Municipal.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5º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As despesas impugnadas pela Contadoria Geral do Município à luz da legislação vigente, serão atualizadas monetariamente e devolvidas à municipalidade.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6º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Os saldos não aplicados nos prazos previstos na presente Lei, serão também obrigatoriamente recolhidos à conta do Erário Público Municipal.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7º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São responsáveis pela aplicação dos recursos transferidos o Ordenador Primário (Presidente) e o Ordenador Secundário (Tesoureiro).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 </w:t>
      </w:r>
      <w:r w:rsidRPr="00F20C72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F20C72">
        <w:rPr>
          <w:rFonts w:ascii="Arial" w:hAnsi="Arial" w:cs="Arial"/>
          <w:b/>
          <w:bCs/>
          <w:color w:val="000000"/>
          <w:sz w:val="23"/>
          <w:szCs w:val="23"/>
        </w:rPr>
        <w:tab/>
        <w:t xml:space="preserve">   </w:t>
      </w:r>
      <w:r w:rsidRPr="00F20C72">
        <w:rPr>
          <w:rFonts w:ascii="Arial" w:hAnsi="Arial" w:cs="Arial"/>
          <w:bCs/>
          <w:color w:val="000000"/>
          <w:sz w:val="23"/>
          <w:szCs w:val="23"/>
        </w:rPr>
        <w:t>Art. 8</w:t>
      </w:r>
      <w:r w:rsidRPr="00F20C72">
        <w:rPr>
          <w:rFonts w:ascii="Arial" w:hAnsi="Arial" w:cs="Arial"/>
          <w:color w:val="000000"/>
          <w:sz w:val="23"/>
          <w:szCs w:val="23"/>
        </w:rPr>
        <w:t>º A prestação de contas dos recursos recebidos será apresentada ao Executivo Municipal, em uma via e nos prazos previstos nesta Lei, instruídas com os seguintes documentos: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color w:val="000000"/>
          <w:sz w:val="23"/>
          <w:szCs w:val="23"/>
        </w:rPr>
        <w:t>I - ofício de encaminhamento a prestação de contas;</w:t>
      </w:r>
    </w:p>
    <w:p w:rsidR="006E7804" w:rsidRPr="00F20C72" w:rsidRDefault="00A77F49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II - balancete m</w:t>
      </w:r>
      <w:r w:rsidR="006E7804" w:rsidRPr="00F20C72">
        <w:rPr>
          <w:rFonts w:ascii="Arial" w:hAnsi="Arial" w:cs="Arial"/>
          <w:color w:val="000000"/>
          <w:sz w:val="23"/>
          <w:szCs w:val="23"/>
        </w:rPr>
        <w:t>odelo conforme padrão;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color w:val="000000"/>
          <w:sz w:val="23"/>
          <w:szCs w:val="23"/>
        </w:rPr>
        <w:t>III - extrato bancário de conta especial e conciliação do saldo se for o caso;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color w:val="000000"/>
          <w:sz w:val="23"/>
          <w:szCs w:val="23"/>
        </w:rPr>
        <w:t>IV - fotocópia dos documentos suportes de despesas bem legíveis e sem rasuras e/ou entrelinhas; e,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color w:val="000000"/>
          <w:sz w:val="23"/>
          <w:szCs w:val="23"/>
        </w:rPr>
        <w:t>V - declaração de lançamento contábil ratificando o ingresso dos valores na Receita Orçamentária da Entidade.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Parágrafo único</w:t>
      </w:r>
      <w:r w:rsidRPr="00F20C72">
        <w:rPr>
          <w:rFonts w:ascii="Arial" w:hAnsi="Arial" w:cs="Arial"/>
          <w:color w:val="000000"/>
          <w:sz w:val="23"/>
          <w:szCs w:val="23"/>
        </w:rPr>
        <w:t>. A prestação de contas e demais documentos que comprovarem a boa e regular aplicação dos recursos deverão obrigatoriamente ser assinados  pelos Ordenadores Primário e Secundário.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9º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Fica o Chefe do Poder Executivo Municipal, autorizado a regulamentar por ato próprio se necessário for o processo de aplicação e tomada de contas dos recursos transferidos, visando</w:t>
      </w:r>
      <w:r w:rsidR="00A77F4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F20C72">
        <w:rPr>
          <w:rFonts w:ascii="Arial" w:hAnsi="Arial" w:cs="Arial"/>
          <w:color w:val="000000"/>
          <w:sz w:val="23"/>
          <w:szCs w:val="23"/>
        </w:rPr>
        <w:t>a</w:t>
      </w:r>
      <w:proofErr w:type="gramEnd"/>
      <w:r w:rsidRPr="00F20C72">
        <w:rPr>
          <w:rFonts w:ascii="Arial" w:hAnsi="Arial" w:cs="Arial"/>
          <w:color w:val="000000"/>
          <w:sz w:val="23"/>
          <w:szCs w:val="23"/>
        </w:rPr>
        <w:t xml:space="preserve"> averiguação do emprego do dinheiro público.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10.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As despesas realizadas a conta dos recursos ora autorizados, quando cabível ao caso, obedecerão aos princípios regimentais do processo licitatório, em consonância com a legislação pertinente ao assunto.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11.</w:t>
      </w:r>
      <w:r w:rsidRPr="00F20C72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As despesas decorrentes com a presente Lei, correrão por conta</w:t>
      </w:r>
      <w:proofErr w:type="gramStart"/>
      <w:r w:rsidRPr="00F20C72">
        <w:rPr>
          <w:rFonts w:ascii="Arial" w:hAnsi="Arial" w:cs="Arial"/>
          <w:color w:val="000000"/>
          <w:sz w:val="23"/>
          <w:szCs w:val="23"/>
        </w:rPr>
        <w:t xml:space="preserve">  </w:t>
      </w:r>
      <w:proofErr w:type="gramEnd"/>
      <w:r w:rsidRPr="00F20C72">
        <w:rPr>
          <w:rFonts w:ascii="Arial" w:hAnsi="Arial" w:cs="Arial"/>
          <w:color w:val="000000"/>
          <w:sz w:val="23"/>
          <w:szCs w:val="23"/>
        </w:rPr>
        <w:t>dos  itens cabíveis na dotação orçamentária do Orçamento Municipal.</w:t>
      </w:r>
    </w:p>
    <w:p w:rsidR="006E7804" w:rsidRPr="00F20C7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12.</w:t>
      </w:r>
      <w:r w:rsidRPr="00F20C72">
        <w:rPr>
          <w:rFonts w:ascii="Arial" w:hAnsi="Arial" w:cs="Arial"/>
          <w:b/>
          <w:bCs/>
          <w:color w:val="000000"/>
          <w:sz w:val="23"/>
          <w:szCs w:val="23"/>
        </w:rPr>
        <w:t> </w:t>
      </w:r>
      <w:r w:rsidRPr="00F20C72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Esta Lei entrará em vigor na data de sua publicação.</w:t>
      </w:r>
    </w:p>
    <w:p w:rsidR="006E7804" w:rsidRPr="00F20C72" w:rsidRDefault="006E7804" w:rsidP="006E7804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A4441D" w:rsidRPr="00F20C72" w:rsidRDefault="006E7804" w:rsidP="006E7804">
      <w:pPr>
        <w:spacing w:after="0" w:line="360" w:lineRule="auto"/>
        <w:ind w:firstLine="1416"/>
        <w:contextualSpacing/>
        <w:jc w:val="both"/>
        <w:rPr>
          <w:rFonts w:ascii="Arial" w:hAnsi="Arial" w:cs="Arial"/>
          <w:sz w:val="23"/>
          <w:szCs w:val="23"/>
        </w:rPr>
      </w:pPr>
      <w:r w:rsidRPr="00F20C72">
        <w:rPr>
          <w:rFonts w:ascii="Arial" w:hAnsi="Arial" w:cs="Arial"/>
          <w:sz w:val="23"/>
          <w:szCs w:val="23"/>
        </w:rPr>
        <w:t xml:space="preserve">   </w:t>
      </w:r>
      <w:r w:rsidR="00A4441D" w:rsidRPr="00F20C72">
        <w:rPr>
          <w:rFonts w:ascii="Arial" w:hAnsi="Arial" w:cs="Arial"/>
          <w:sz w:val="23"/>
          <w:szCs w:val="23"/>
        </w:rPr>
        <w:t>Da Secretaria da Câmara Municipal de Vereadores de Guarujá do Sul,</w:t>
      </w:r>
      <w:r w:rsidR="0084730E" w:rsidRPr="00F20C72">
        <w:rPr>
          <w:rFonts w:ascii="Arial" w:hAnsi="Arial" w:cs="Arial"/>
          <w:sz w:val="23"/>
          <w:szCs w:val="23"/>
        </w:rPr>
        <w:t xml:space="preserve"> Estado de Santa Catarina</w:t>
      </w:r>
      <w:r w:rsidR="00A77F49">
        <w:rPr>
          <w:rFonts w:ascii="Arial" w:hAnsi="Arial" w:cs="Arial"/>
          <w:sz w:val="23"/>
          <w:szCs w:val="23"/>
        </w:rPr>
        <w:t>, aos 13</w:t>
      </w:r>
      <w:r w:rsidR="00AB14E7" w:rsidRPr="00F20C72">
        <w:rPr>
          <w:rFonts w:ascii="Arial" w:hAnsi="Arial" w:cs="Arial"/>
          <w:sz w:val="23"/>
          <w:szCs w:val="23"/>
        </w:rPr>
        <w:t xml:space="preserve"> dias do mês de </w:t>
      </w:r>
      <w:r w:rsidRPr="00F20C72">
        <w:rPr>
          <w:rFonts w:ascii="Arial" w:hAnsi="Arial" w:cs="Arial"/>
          <w:sz w:val="23"/>
          <w:szCs w:val="23"/>
        </w:rPr>
        <w:t>dez</w:t>
      </w:r>
      <w:r w:rsidR="00AB14E7" w:rsidRPr="00F20C72">
        <w:rPr>
          <w:rFonts w:ascii="Arial" w:hAnsi="Arial" w:cs="Arial"/>
          <w:sz w:val="23"/>
          <w:szCs w:val="23"/>
        </w:rPr>
        <w:t>embro de</w:t>
      </w:r>
      <w:r w:rsidR="00A4441D" w:rsidRPr="00F20C72">
        <w:rPr>
          <w:rFonts w:ascii="Arial" w:hAnsi="Arial" w:cs="Arial"/>
          <w:sz w:val="23"/>
          <w:szCs w:val="23"/>
        </w:rPr>
        <w:t xml:space="preserve"> 201</w:t>
      </w:r>
      <w:r w:rsidR="00DE62D1">
        <w:rPr>
          <w:rFonts w:ascii="Arial" w:hAnsi="Arial" w:cs="Arial"/>
          <w:sz w:val="23"/>
          <w:szCs w:val="23"/>
        </w:rPr>
        <w:t>6</w:t>
      </w:r>
      <w:bookmarkStart w:id="0" w:name="_GoBack"/>
      <w:bookmarkEnd w:id="0"/>
      <w:r w:rsidR="00A4441D" w:rsidRPr="00F20C72">
        <w:rPr>
          <w:rFonts w:ascii="Arial" w:hAnsi="Arial" w:cs="Arial"/>
          <w:sz w:val="23"/>
          <w:szCs w:val="23"/>
        </w:rPr>
        <w:t>.</w:t>
      </w:r>
    </w:p>
    <w:p w:rsidR="006E7804" w:rsidRPr="00F20C72" w:rsidRDefault="006E7804" w:rsidP="006E7804">
      <w:pPr>
        <w:spacing w:after="0" w:line="360" w:lineRule="auto"/>
        <w:ind w:firstLine="1416"/>
        <w:contextualSpacing/>
        <w:jc w:val="both"/>
        <w:rPr>
          <w:rFonts w:ascii="Arial" w:hAnsi="Arial" w:cs="Arial"/>
          <w:sz w:val="23"/>
          <w:szCs w:val="23"/>
        </w:rPr>
      </w:pPr>
    </w:p>
    <w:p w:rsidR="00A4441D" w:rsidRDefault="006E7804" w:rsidP="006E7804">
      <w:pPr>
        <w:spacing w:line="360" w:lineRule="auto"/>
        <w:ind w:firstLine="1416"/>
        <w:jc w:val="both"/>
        <w:rPr>
          <w:rFonts w:ascii="Arial" w:hAnsi="Arial" w:cs="Arial"/>
          <w:sz w:val="23"/>
          <w:szCs w:val="23"/>
        </w:rPr>
      </w:pPr>
      <w:r w:rsidRPr="00F20C72">
        <w:rPr>
          <w:rFonts w:ascii="Arial" w:hAnsi="Arial" w:cs="Arial"/>
          <w:sz w:val="23"/>
          <w:szCs w:val="23"/>
        </w:rPr>
        <w:t xml:space="preserve">   </w:t>
      </w:r>
      <w:r w:rsidR="00A4441D" w:rsidRPr="00F20C72">
        <w:rPr>
          <w:rFonts w:ascii="Arial" w:hAnsi="Arial" w:cs="Arial"/>
          <w:sz w:val="23"/>
          <w:szCs w:val="23"/>
        </w:rPr>
        <w:t>Em sua 13ª Legis</w:t>
      </w:r>
      <w:r w:rsidR="00100151">
        <w:rPr>
          <w:rFonts w:ascii="Arial" w:hAnsi="Arial" w:cs="Arial"/>
          <w:sz w:val="23"/>
          <w:szCs w:val="23"/>
        </w:rPr>
        <w:t>latura, 4</w:t>
      </w:r>
      <w:r w:rsidRPr="00F20C72">
        <w:rPr>
          <w:rFonts w:ascii="Arial" w:hAnsi="Arial" w:cs="Arial"/>
          <w:sz w:val="23"/>
          <w:szCs w:val="23"/>
        </w:rPr>
        <w:t>ª Sessão Legislativa, 2</w:t>
      </w:r>
      <w:r w:rsidR="005A3ACE">
        <w:rPr>
          <w:rFonts w:ascii="Arial" w:hAnsi="Arial" w:cs="Arial"/>
          <w:sz w:val="23"/>
          <w:szCs w:val="23"/>
        </w:rPr>
        <w:t>º período, 53</w:t>
      </w:r>
      <w:r w:rsidR="00A4441D" w:rsidRPr="00F20C72">
        <w:rPr>
          <w:rFonts w:ascii="Arial" w:hAnsi="Arial" w:cs="Arial"/>
          <w:sz w:val="23"/>
          <w:szCs w:val="23"/>
        </w:rPr>
        <w:t>º ano de sua Instalação Legislativa.</w:t>
      </w:r>
    </w:p>
    <w:p w:rsidR="00F20C72" w:rsidRDefault="00F20C72" w:rsidP="006E7804">
      <w:pPr>
        <w:spacing w:line="360" w:lineRule="auto"/>
        <w:ind w:firstLine="1416"/>
        <w:jc w:val="both"/>
        <w:rPr>
          <w:rFonts w:ascii="Arial" w:hAnsi="Arial" w:cs="Arial"/>
          <w:sz w:val="23"/>
          <w:szCs w:val="23"/>
        </w:rPr>
      </w:pPr>
    </w:p>
    <w:p w:rsidR="00A4441D" w:rsidRPr="00F20C72" w:rsidRDefault="00100151" w:rsidP="006E7804">
      <w:pPr>
        <w:spacing w:after="0" w:line="360" w:lineRule="auto"/>
        <w:contextualSpacing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RODRIGO BREMM                                                           </w:t>
      </w:r>
      <w:r w:rsidR="00A77F49">
        <w:rPr>
          <w:rFonts w:ascii="Arial" w:hAnsi="Arial" w:cs="Arial"/>
          <w:sz w:val="23"/>
          <w:szCs w:val="23"/>
        </w:rPr>
        <w:t>CLAUDINEI PEDRO AMANN</w:t>
      </w:r>
    </w:p>
    <w:p w:rsidR="00A4441D" w:rsidRDefault="00A4441D" w:rsidP="00A77F49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F20C72">
        <w:rPr>
          <w:rFonts w:ascii="Arial" w:hAnsi="Arial" w:cs="Arial"/>
          <w:sz w:val="23"/>
          <w:szCs w:val="23"/>
        </w:rPr>
        <w:t xml:space="preserve">Presidente                                                   </w:t>
      </w:r>
      <w:r w:rsidR="0084730E" w:rsidRPr="00F20C72">
        <w:rPr>
          <w:rFonts w:ascii="Arial" w:hAnsi="Arial" w:cs="Arial"/>
          <w:sz w:val="23"/>
          <w:szCs w:val="23"/>
        </w:rPr>
        <w:t xml:space="preserve">                              1</w:t>
      </w:r>
      <w:r w:rsidR="00A77F49">
        <w:rPr>
          <w:rFonts w:ascii="Arial" w:hAnsi="Arial" w:cs="Arial"/>
          <w:sz w:val="23"/>
          <w:szCs w:val="23"/>
        </w:rPr>
        <w:t>º Secretário</w:t>
      </w:r>
    </w:p>
    <w:p w:rsidR="00A77F49" w:rsidRPr="00F20C72" w:rsidRDefault="00A77F49" w:rsidP="00A77F49">
      <w:pPr>
        <w:spacing w:after="0" w:line="360" w:lineRule="auto"/>
        <w:ind w:firstLine="85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(em exercício)</w:t>
      </w:r>
    </w:p>
    <w:sectPr w:rsidR="00A77F49" w:rsidRPr="00F20C72" w:rsidSect="00A4441D">
      <w:pgSz w:w="11906" w:h="16838"/>
      <w:pgMar w:top="22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261"/>
    <w:multiLevelType w:val="hybridMultilevel"/>
    <w:tmpl w:val="6E74C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441D"/>
    <w:rsid w:val="000600F2"/>
    <w:rsid w:val="00083AA2"/>
    <w:rsid w:val="00100151"/>
    <w:rsid w:val="0034458A"/>
    <w:rsid w:val="00355A72"/>
    <w:rsid w:val="00530CCB"/>
    <w:rsid w:val="00550DB0"/>
    <w:rsid w:val="005A3ACE"/>
    <w:rsid w:val="00610A22"/>
    <w:rsid w:val="00663A37"/>
    <w:rsid w:val="006E002C"/>
    <w:rsid w:val="006E7804"/>
    <w:rsid w:val="00765ACF"/>
    <w:rsid w:val="007E4D1D"/>
    <w:rsid w:val="0084730E"/>
    <w:rsid w:val="00A4441D"/>
    <w:rsid w:val="00A5557B"/>
    <w:rsid w:val="00A77F49"/>
    <w:rsid w:val="00AB14E7"/>
    <w:rsid w:val="00BC0815"/>
    <w:rsid w:val="00BC09F0"/>
    <w:rsid w:val="00C031EB"/>
    <w:rsid w:val="00C30247"/>
    <w:rsid w:val="00D95375"/>
    <w:rsid w:val="00DE62D1"/>
    <w:rsid w:val="00E21773"/>
    <w:rsid w:val="00E520DB"/>
    <w:rsid w:val="00EA083D"/>
    <w:rsid w:val="00F20C72"/>
    <w:rsid w:val="00F52445"/>
    <w:rsid w:val="00F77B16"/>
    <w:rsid w:val="00FC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17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083AA2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83AA2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rsid w:val="003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69773684msonormal">
    <w:name w:val="yiv5469773684msonormal"/>
    <w:basedOn w:val="Normal"/>
    <w:rsid w:val="006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E7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17</cp:revision>
  <cp:lastPrinted>2016-12-12T15:51:00Z</cp:lastPrinted>
  <dcterms:created xsi:type="dcterms:W3CDTF">2015-02-10T11:25:00Z</dcterms:created>
  <dcterms:modified xsi:type="dcterms:W3CDTF">2016-12-12T15:58:00Z</dcterms:modified>
</cp:coreProperties>
</file>