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DE" w:rsidRDefault="00B54E46" w:rsidP="00FA0F52">
      <w:pPr>
        <w:spacing w:line="360" w:lineRule="auto"/>
        <w:jc w:val="both"/>
        <w:outlineLvl w:val="0"/>
        <w:rPr>
          <w:rFonts w:ascii="Arial" w:hAnsi="Arial" w:cs="Arial"/>
          <w:b/>
          <w:bCs/>
        </w:rPr>
      </w:pPr>
      <w:r>
        <w:rPr>
          <w:rFonts w:ascii="Arial" w:hAnsi="Arial" w:cs="Arial"/>
          <w:b/>
          <w:bCs/>
        </w:rPr>
        <w:t xml:space="preserve"> PROJETO DE LEI n. 05/2016</w:t>
      </w:r>
      <w:r w:rsidR="002179DE">
        <w:rPr>
          <w:rFonts w:ascii="Arial" w:hAnsi="Arial" w:cs="Arial"/>
          <w:b/>
          <w:bCs/>
        </w:rPr>
        <w:t>.</w:t>
      </w:r>
    </w:p>
    <w:p w:rsidR="002179DE" w:rsidRPr="005F37F3" w:rsidRDefault="00E7264D" w:rsidP="00FA0F52">
      <w:pPr>
        <w:spacing w:line="360" w:lineRule="auto"/>
        <w:ind w:left="2268"/>
        <w:contextualSpacing/>
        <w:jc w:val="both"/>
        <w:rPr>
          <w:rFonts w:ascii="Arial" w:hAnsi="Arial" w:cs="Arial"/>
          <w:bCs/>
        </w:rPr>
      </w:pPr>
      <w:r w:rsidRPr="005F37F3">
        <w:rPr>
          <w:rFonts w:ascii="Arial" w:hAnsi="Arial" w:cs="Arial"/>
        </w:rPr>
        <w:t>Declara de Utilidade Pública a Associação dos Universitários de Guarujá Do Sul -</w:t>
      </w:r>
      <w:r w:rsidR="00D6060D">
        <w:rPr>
          <w:rFonts w:ascii="Arial" w:hAnsi="Arial" w:cs="Arial"/>
        </w:rPr>
        <w:t xml:space="preserve"> AUGS, do Município de Guarujá d</w:t>
      </w:r>
      <w:r w:rsidRPr="005F37F3">
        <w:rPr>
          <w:rFonts w:ascii="Arial" w:hAnsi="Arial" w:cs="Arial"/>
        </w:rPr>
        <w:t>o Sul, Estado de Santa Catarina</w:t>
      </w:r>
      <w:r w:rsidRPr="005F37F3">
        <w:rPr>
          <w:rFonts w:ascii="Arial" w:hAnsi="Arial" w:cs="Arial"/>
          <w:bCs/>
        </w:rPr>
        <w:t>.</w:t>
      </w:r>
    </w:p>
    <w:p w:rsidR="00FA0F52" w:rsidRDefault="00FA0F52" w:rsidP="00FA0F52">
      <w:pPr>
        <w:spacing w:line="360" w:lineRule="auto"/>
        <w:ind w:left="2268"/>
        <w:contextualSpacing/>
        <w:jc w:val="both"/>
        <w:rPr>
          <w:rFonts w:ascii="Arial" w:hAnsi="Arial" w:cs="Arial"/>
          <w:b/>
          <w:bCs/>
        </w:rPr>
      </w:pPr>
    </w:p>
    <w:p w:rsidR="00FA0F52" w:rsidRDefault="00FA0F52" w:rsidP="00FA0F52">
      <w:pPr>
        <w:tabs>
          <w:tab w:val="left" w:pos="0"/>
        </w:tabs>
        <w:spacing w:line="360" w:lineRule="auto"/>
        <w:ind w:firstLine="2268"/>
        <w:jc w:val="both"/>
        <w:rPr>
          <w:rFonts w:ascii="Arial" w:hAnsi="Arial" w:cs="Arial"/>
          <w:bCs/>
        </w:rPr>
      </w:pPr>
      <w:r>
        <w:rPr>
          <w:rFonts w:ascii="Arial" w:hAnsi="Arial" w:cs="Arial"/>
          <w:bCs/>
        </w:rPr>
        <w:t xml:space="preserve">A </w:t>
      </w:r>
      <w:r w:rsidR="005F37F3" w:rsidRPr="005F37F3">
        <w:rPr>
          <w:rFonts w:ascii="Arial" w:hAnsi="Arial" w:cs="Arial"/>
          <w:b/>
          <w:bCs/>
        </w:rPr>
        <w:t>MESA DIRETORA</w:t>
      </w:r>
      <w:r w:rsidR="005F37F3">
        <w:rPr>
          <w:rFonts w:ascii="Arial" w:hAnsi="Arial" w:cs="Arial"/>
          <w:bCs/>
        </w:rPr>
        <w:t xml:space="preserve"> </w:t>
      </w:r>
      <w:r>
        <w:rPr>
          <w:rFonts w:ascii="Arial" w:hAnsi="Arial" w:cs="Arial"/>
          <w:bCs/>
        </w:rPr>
        <w:t>da Câmara Municipal de Vereadores de Guarujá do Sul, Estado de Santa Catarina, faz saber a todos os habitantes deste Município que encaminhou ao Plenário da Câmara para apreciação e votação o seguinte Projeto de Lei:</w:t>
      </w:r>
    </w:p>
    <w:p w:rsidR="002179DE" w:rsidRDefault="003A13C2" w:rsidP="00E7264D">
      <w:pPr>
        <w:spacing w:line="360" w:lineRule="auto"/>
        <w:ind w:firstLine="708"/>
        <w:jc w:val="both"/>
        <w:rPr>
          <w:rFonts w:ascii="Arial" w:hAnsi="Arial" w:cs="Arial"/>
        </w:rPr>
      </w:pPr>
      <w:r>
        <w:rPr>
          <w:rFonts w:ascii="Arial" w:hAnsi="Arial" w:cs="Arial"/>
        </w:rPr>
        <w:t xml:space="preserve">  </w:t>
      </w:r>
      <w:r w:rsidR="003C50DC" w:rsidRPr="00E7264D">
        <w:rPr>
          <w:rFonts w:ascii="Arial" w:hAnsi="Arial" w:cs="Arial"/>
        </w:rPr>
        <w:t>Art. 1</w:t>
      </w:r>
      <w:r w:rsidR="002179DE" w:rsidRPr="00E7264D">
        <w:rPr>
          <w:rFonts w:ascii="Arial" w:hAnsi="Arial" w:cs="Arial"/>
        </w:rPr>
        <w:t>º</w:t>
      </w:r>
      <w:r w:rsidR="002179DE">
        <w:rPr>
          <w:rFonts w:ascii="Arial" w:hAnsi="Arial" w:cs="Arial"/>
        </w:rPr>
        <w:t xml:space="preserve"> Fica declarada de Utilidade Pública à Associação</w:t>
      </w:r>
      <w:r w:rsidR="00FA0F52">
        <w:rPr>
          <w:rFonts w:ascii="Arial" w:hAnsi="Arial" w:cs="Arial"/>
        </w:rPr>
        <w:t xml:space="preserve"> </w:t>
      </w:r>
      <w:r w:rsidR="00B54E46">
        <w:rPr>
          <w:rFonts w:ascii="Arial" w:hAnsi="Arial" w:cs="Arial"/>
        </w:rPr>
        <w:t>dos Universitários de Guarujá do Sul</w:t>
      </w:r>
      <w:r w:rsidR="002179DE">
        <w:rPr>
          <w:rFonts w:ascii="Arial" w:hAnsi="Arial" w:cs="Arial"/>
        </w:rPr>
        <w:t xml:space="preserve"> na forma de pessoa jurídica de direito privado, sem fins lucrativos, e</w:t>
      </w:r>
      <w:r w:rsidR="009C7412">
        <w:rPr>
          <w:rFonts w:ascii="Arial" w:hAnsi="Arial" w:cs="Arial"/>
        </w:rPr>
        <w:t xml:space="preserve">stabelecida </w:t>
      </w:r>
      <w:r w:rsidR="00B54E46">
        <w:rPr>
          <w:rFonts w:ascii="Arial" w:hAnsi="Arial" w:cs="Arial"/>
        </w:rPr>
        <w:t>na Rua São Paulo</w:t>
      </w:r>
      <w:r w:rsidR="002179DE">
        <w:rPr>
          <w:rFonts w:ascii="Arial" w:hAnsi="Arial" w:cs="Arial"/>
        </w:rPr>
        <w:t>,</w:t>
      </w:r>
      <w:r w:rsidR="00B54E46">
        <w:rPr>
          <w:rFonts w:ascii="Arial" w:hAnsi="Arial" w:cs="Arial"/>
        </w:rPr>
        <w:t xml:space="preserve"> n. 218, </w:t>
      </w:r>
      <w:r w:rsidR="002179DE">
        <w:rPr>
          <w:rFonts w:ascii="Arial" w:hAnsi="Arial" w:cs="Arial"/>
        </w:rPr>
        <w:t xml:space="preserve">Município de Guarujá do Sul, Estado de Santa Catarina, inscrita no Cadastro Nacional de Pessoa Jurídica </w:t>
      </w:r>
      <w:r w:rsidR="00B54E46">
        <w:rPr>
          <w:rFonts w:ascii="Arial" w:hAnsi="Arial" w:cs="Arial"/>
        </w:rPr>
        <w:t>– CNPJ sob n.</w:t>
      </w:r>
      <w:r w:rsidR="00FA0F52">
        <w:rPr>
          <w:rFonts w:ascii="Arial" w:hAnsi="Arial" w:cs="Arial"/>
        </w:rPr>
        <w:t xml:space="preserve"> </w:t>
      </w:r>
      <w:r w:rsidR="00B54E46">
        <w:rPr>
          <w:rFonts w:ascii="Arial" w:hAnsi="Arial" w:cs="Arial"/>
        </w:rPr>
        <w:t>07.978.343/0001-74</w:t>
      </w:r>
      <w:r w:rsidR="002179DE">
        <w:rPr>
          <w:rFonts w:ascii="Arial" w:hAnsi="Arial" w:cs="Arial"/>
        </w:rPr>
        <w:t xml:space="preserve">, </w:t>
      </w:r>
      <w:r w:rsidR="00FA0F52">
        <w:rPr>
          <w:rFonts w:ascii="Arial" w:hAnsi="Arial" w:cs="Arial"/>
        </w:rPr>
        <w:t>com número de registro nº 0003</w:t>
      </w:r>
      <w:r w:rsidR="00B54E46">
        <w:rPr>
          <w:rFonts w:ascii="Arial" w:hAnsi="Arial" w:cs="Arial"/>
        </w:rPr>
        <w:t>54</w:t>
      </w:r>
      <w:r w:rsidR="00FA0F52">
        <w:rPr>
          <w:rFonts w:ascii="Arial" w:hAnsi="Arial" w:cs="Arial"/>
        </w:rPr>
        <w:t>, livro A-003</w:t>
      </w:r>
      <w:r w:rsidR="00B54E46">
        <w:rPr>
          <w:rFonts w:ascii="Arial" w:hAnsi="Arial" w:cs="Arial"/>
        </w:rPr>
        <w:t>, fls. 065</w:t>
      </w:r>
      <w:r w:rsidR="002179DE">
        <w:rPr>
          <w:rFonts w:ascii="Arial" w:hAnsi="Arial" w:cs="Arial"/>
        </w:rPr>
        <w:t xml:space="preserve">, datado de </w:t>
      </w:r>
      <w:r w:rsidR="00B54E46">
        <w:rPr>
          <w:rFonts w:ascii="Arial" w:hAnsi="Arial" w:cs="Arial"/>
        </w:rPr>
        <w:t>24/04</w:t>
      </w:r>
      <w:r w:rsidR="00FA0F52">
        <w:rPr>
          <w:rFonts w:ascii="Arial" w:hAnsi="Arial" w:cs="Arial"/>
        </w:rPr>
        <w:t>/2006</w:t>
      </w:r>
      <w:r w:rsidR="002179DE">
        <w:rPr>
          <w:rFonts w:ascii="Arial" w:hAnsi="Arial" w:cs="Arial"/>
        </w:rPr>
        <w:t xml:space="preserve">, Consolidado em </w:t>
      </w:r>
      <w:r w:rsidR="00B54E46">
        <w:rPr>
          <w:rFonts w:ascii="Arial" w:hAnsi="Arial" w:cs="Arial"/>
        </w:rPr>
        <w:t>27/03/2013</w:t>
      </w:r>
      <w:r w:rsidR="002179DE">
        <w:rPr>
          <w:rFonts w:ascii="Arial" w:hAnsi="Arial" w:cs="Arial"/>
        </w:rPr>
        <w:t xml:space="preserve">, Protocolo nº </w:t>
      </w:r>
      <w:r w:rsidR="00FA0F52">
        <w:rPr>
          <w:rFonts w:ascii="Arial" w:hAnsi="Arial" w:cs="Arial"/>
        </w:rPr>
        <w:t>000</w:t>
      </w:r>
      <w:r w:rsidR="00E7264D">
        <w:rPr>
          <w:rFonts w:ascii="Arial" w:hAnsi="Arial" w:cs="Arial"/>
        </w:rPr>
        <w:t>195</w:t>
      </w:r>
      <w:r w:rsidR="002179DE">
        <w:rPr>
          <w:rFonts w:ascii="Arial" w:hAnsi="Arial" w:cs="Arial"/>
        </w:rPr>
        <w:t xml:space="preserve"> no Cartório de Registro de Pessoas Jurídicas de </w:t>
      </w:r>
      <w:r w:rsidR="00FA0F52">
        <w:rPr>
          <w:rFonts w:ascii="Arial" w:hAnsi="Arial" w:cs="Arial"/>
        </w:rPr>
        <w:t>São José do Cedro</w:t>
      </w:r>
      <w:r w:rsidR="002179DE">
        <w:rPr>
          <w:rFonts w:ascii="Arial" w:hAnsi="Arial" w:cs="Arial"/>
        </w:rPr>
        <w:t xml:space="preserve">, com sede e foro na Comarca de </w:t>
      </w:r>
      <w:r w:rsidR="00FA0F52">
        <w:rPr>
          <w:rFonts w:ascii="Arial" w:hAnsi="Arial" w:cs="Arial"/>
        </w:rPr>
        <w:t>São José do Cedro</w:t>
      </w:r>
      <w:r w:rsidR="002179DE">
        <w:rPr>
          <w:rFonts w:ascii="Arial" w:hAnsi="Arial" w:cs="Arial"/>
        </w:rPr>
        <w:t>, Estado de Santa Catarina.</w:t>
      </w:r>
    </w:p>
    <w:p w:rsidR="002179DE" w:rsidRDefault="002179DE" w:rsidP="00E7264D">
      <w:pPr>
        <w:spacing w:line="360" w:lineRule="auto"/>
        <w:ind w:firstLine="708"/>
        <w:jc w:val="both"/>
        <w:rPr>
          <w:rFonts w:ascii="Arial" w:hAnsi="Arial" w:cs="Arial"/>
        </w:rPr>
      </w:pPr>
      <w:r w:rsidRPr="00E7264D">
        <w:rPr>
          <w:rFonts w:ascii="Arial" w:hAnsi="Arial" w:cs="Arial"/>
        </w:rPr>
        <w:t>Art. 2º</w:t>
      </w:r>
      <w:r>
        <w:rPr>
          <w:rFonts w:ascii="Arial" w:hAnsi="Arial" w:cs="Arial"/>
        </w:rPr>
        <w:t xml:space="preserve"> A entidade de que trata o Artigo anterior, </w:t>
      </w:r>
      <w:r w:rsidR="003C50DC">
        <w:rPr>
          <w:rFonts w:ascii="Arial" w:hAnsi="Arial" w:cs="Arial"/>
        </w:rPr>
        <w:t>ficam-lhe</w:t>
      </w:r>
      <w:r>
        <w:rPr>
          <w:rFonts w:ascii="Arial" w:hAnsi="Arial" w:cs="Arial"/>
        </w:rPr>
        <w:t xml:space="preserve"> assegurado</w:t>
      </w:r>
      <w:r w:rsidR="003C50DC">
        <w:rPr>
          <w:rFonts w:ascii="Arial" w:hAnsi="Arial" w:cs="Arial"/>
        </w:rPr>
        <w:t>s</w:t>
      </w:r>
      <w:r>
        <w:rPr>
          <w:rFonts w:ascii="Arial" w:hAnsi="Arial" w:cs="Arial"/>
        </w:rPr>
        <w:t xml:space="preserve"> todos os direitos e vantagens previstas nas legislações vigentes.</w:t>
      </w:r>
    </w:p>
    <w:p w:rsidR="002179DE" w:rsidRDefault="002179DE" w:rsidP="00E7264D">
      <w:pPr>
        <w:spacing w:line="360" w:lineRule="auto"/>
        <w:ind w:firstLine="708"/>
        <w:jc w:val="both"/>
        <w:rPr>
          <w:rFonts w:ascii="Arial" w:hAnsi="Arial" w:cs="Arial"/>
        </w:rPr>
      </w:pPr>
      <w:r w:rsidRPr="00E7264D">
        <w:rPr>
          <w:rFonts w:ascii="Arial" w:hAnsi="Arial" w:cs="Arial"/>
        </w:rPr>
        <w:t>Art. 3º</w:t>
      </w:r>
      <w:r>
        <w:rPr>
          <w:rFonts w:ascii="Arial" w:hAnsi="Arial" w:cs="Arial"/>
        </w:rPr>
        <w:t xml:space="preserve"> Esta Lei entra em vigor na data de sua publicação.</w:t>
      </w:r>
    </w:p>
    <w:p w:rsidR="002179DE" w:rsidRDefault="002179DE" w:rsidP="00FA0F52">
      <w:pPr>
        <w:spacing w:after="0" w:line="360" w:lineRule="auto"/>
        <w:ind w:firstLine="2268"/>
        <w:contextualSpacing/>
        <w:jc w:val="both"/>
      </w:pPr>
      <w:r>
        <w:rPr>
          <w:rFonts w:ascii="Arial" w:hAnsi="Arial" w:cs="Arial"/>
        </w:rPr>
        <w:t>Da Secretaria da Câmara Municipal de Vereadores de Guarujá do Sul,</w:t>
      </w:r>
      <w:r w:rsidR="00FA0F52">
        <w:rPr>
          <w:rFonts w:ascii="Arial" w:hAnsi="Arial" w:cs="Arial"/>
        </w:rPr>
        <w:t xml:space="preserve"> Estado de Santa Catarina, em </w:t>
      </w:r>
      <w:r w:rsidR="00440406">
        <w:rPr>
          <w:rFonts w:ascii="Arial" w:hAnsi="Arial" w:cs="Arial"/>
        </w:rPr>
        <w:t xml:space="preserve">27 </w:t>
      </w:r>
      <w:r w:rsidR="00FA0F52">
        <w:rPr>
          <w:rFonts w:ascii="Arial" w:hAnsi="Arial" w:cs="Arial"/>
        </w:rPr>
        <w:t>de Maio</w:t>
      </w:r>
      <w:r w:rsidR="00E7264D">
        <w:rPr>
          <w:rFonts w:ascii="Arial" w:hAnsi="Arial" w:cs="Arial"/>
        </w:rPr>
        <w:t xml:space="preserve"> de 2016</w:t>
      </w:r>
      <w:r>
        <w:rPr>
          <w:rFonts w:ascii="Arial" w:hAnsi="Arial" w:cs="Arial"/>
        </w:rPr>
        <w:t>.</w:t>
      </w:r>
    </w:p>
    <w:p w:rsidR="002179DE" w:rsidRDefault="00440406" w:rsidP="00FA0F52">
      <w:pPr>
        <w:spacing w:line="360" w:lineRule="auto"/>
        <w:ind w:firstLine="2268"/>
        <w:jc w:val="both"/>
        <w:rPr>
          <w:rFonts w:ascii="Arial" w:hAnsi="Arial" w:cs="Arial"/>
        </w:rPr>
      </w:pPr>
      <w:r>
        <w:rPr>
          <w:rFonts w:ascii="Arial" w:hAnsi="Arial" w:cs="Arial"/>
        </w:rPr>
        <w:t>Em sua 13ª Legislatura, 4</w:t>
      </w:r>
      <w:r w:rsidR="002179DE">
        <w:rPr>
          <w:rFonts w:ascii="Arial" w:hAnsi="Arial" w:cs="Arial"/>
        </w:rPr>
        <w:t>ª Se</w:t>
      </w:r>
      <w:r>
        <w:rPr>
          <w:rFonts w:ascii="Arial" w:hAnsi="Arial" w:cs="Arial"/>
        </w:rPr>
        <w:t>ssão Legislativa, 1º período, 53</w:t>
      </w:r>
      <w:r w:rsidR="002179DE">
        <w:rPr>
          <w:rFonts w:ascii="Arial" w:hAnsi="Arial" w:cs="Arial"/>
        </w:rPr>
        <w:t>º ano de sua Instalação Legislativa.</w:t>
      </w:r>
    </w:p>
    <w:p w:rsidR="002179DE" w:rsidRDefault="002179DE" w:rsidP="00FA0F52">
      <w:pPr>
        <w:spacing w:line="360" w:lineRule="auto"/>
        <w:rPr>
          <w:rFonts w:ascii="Arial" w:hAnsi="Arial" w:cs="Arial"/>
          <w:sz w:val="16"/>
          <w:szCs w:val="1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8"/>
        <w:gridCol w:w="4748"/>
      </w:tblGrid>
      <w:tr w:rsidR="00FA0F52" w:rsidTr="003C50DC">
        <w:tc>
          <w:tcPr>
            <w:tcW w:w="4748" w:type="dxa"/>
          </w:tcPr>
          <w:p w:rsidR="00FA0F52" w:rsidRPr="00FA0F52" w:rsidRDefault="00FA0F52" w:rsidP="00FA0F52">
            <w:pPr>
              <w:spacing w:line="360" w:lineRule="auto"/>
              <w:jc w:val="center"/>
              <w:rPr>
                <w:rFonts w:ascii="Arial" w:hAnsi="Arial" w:cs="Arial"/>
              </w:rPr>
            </w:pPr>
            <w:r>
              <w:rPr>
                <w:rFonts w:ascii="Arial" w:hAnsi="Arial" w:cs="Arial"/>
              </w:rPr>
              <w:t>Alcione Roberto Straub</w:t>
            </w:r>
          </w:p>
        </w:tc>
        <w:tc>
          <w:tcPr>
            <w:tcW w:w="4748" w:type="dxa"/>
          </w:tcPr>
          <w:p w:rsidR="00FA0F52" w:rsidRPr="00FA0F52" w:rsidRDefault="00FA0F52" w:rsidP="00FA0F52">
            <w:pPr>
              <w:spacing w:line="360" w:lineRule="auto"/>
              <w:jc w:val="center"/>
              <w:rPr>
                <w:rFonts w:ascii="Arial" w:hAnsi="Arial" w:cs="Arial"/>
              </w:rPr>
            </w:pPr>
            <w:r>
              <w:rPr>
                <w:rFonts w:ascii="Arial" w:hAnsi="Arial" w:cs="Arial"/>
              </w:rPr>
              <w:t>Rodrigo Bremm</w:t>
            </w:r>
          </w:p>
        </w:tc>
      </w:tr>
      <w:tr w:rsidR="00FA0F52" w:rsidTr="003C50DC">
        <w:tc>
          <w:tcPr>
            <w:tcW w:w="4748" w:type="dxa"/>
          </w:tcPr>
          <w:p w:rsidR="00FA0F52" w:rsidRPr="00FA0F52" w:rsidRDefault="00FA0F52" w:rsidP="00FA0F52">
            <w:pPr>
              <w:spacing w:line="360" w:lineRule="auto"/>
              <w:jc w:val="center"/>
              <w:rPr>
                <w:rFonts w:ascii="Arial" w:hAnsi="Arial" w:cs="Arial"/>
              </w:rPr>
            </w:pPr>
            <w:r>
              <w:rPr>
                <w:rFonts w:ascii="Arial" w:hAnsi="Arial" w:cs="Arial"/>
              </w:rPr>
              <w:t>Presidente</w:t>
            </w:r>
          </w:p>
        </w:tc>
        <w:tc>
          <w:tcPr>
            <w:tcW w:w="4748" w:type="dxa"/>
          </w:tcPr>
          <w:p w:rsidR="00FA0F52" w:rsidRPr="00FA0F52" w:rsidRDefault="00FA0F52" w:rsidP="00FA0F52">
            <w:pPr>
              <w:spacing w:line="360" w:lineRule="auto"/>
              <w:jc w:val="center"/>
              <w:rPr>
                <w:rFonts w:ascii="Arial" w:hAnsi="Arial" w:cs="Arial"/>
              </w:rPr>
            </w:pPr>
            <w:r>
              <w:rPr>
                <w:rFonts w:ascii="Arial" w:hAnsi="Arial" w:cs="Arial"/>
              </w:rPr>
              <w:t>Vice-Presidente</w:t>
            </w:r>
          </w:p>
        </w:tc>
      </w:tr>
      <w:tr w:rsidR="00FA0F52" w:rsidTr="003C50DC">
        <w:tc>
          <w:tcPr>
            <w:tcW w:w="4748" w:type="dxa"/>
          </w:tcPr>
          <w:p w:rsidR="00FA0F52" w:rsidRDefault="00FA0F52" w:rsidP="00FA0F52">
            <w:pPr>
              <w:spacing w:line="360" w:lineRule="auto"/>
              <w:jc w:val="center"/>
              <w:rPr>
                <w:rFonts w:ascii="Arial" w:hAnsi="Arial" w:cs="Arial"/>
              </w:rPr>
            </w:pPr>
          </w:p>
          <w:p w:rsidR="003C50DC" w:rsidRPr="00FA0F52" w:rsidRDefault="003C50DC" w:rsidP="00FA0F52">
            <w:pPr>
              <w:spacing w:line="360" w:lineRule="auto"/>
              <w:jc w:val="center"/>
              <w:rPr>
                <w:rFonts w:ascii="Arial" w:hAnsi="Arial" w:cs="Arial"/>
              </w:rPr>
            </w:pPr>
          </w:p>
        </w:tc>
        <w:tc>
          <w:tcPr>
            <w:tcW w:w="4748" w:type="dxa"/>
          </w:tcPr>
          <w:p w:rsidR="00FA0F52" w:rsidRPr="00FA0F52" w:rsidRDefault="00FA0F52" w:rsidP="00FA0F52">
            <w:pPr>
              <w:spacing w:line="360" w:lineRule="auto"/>
              <w:jc w:val="center"/>
              <w:rPr>
                <w:rFonts w:ascii="Arial" w:hAnsi="Arial" w:cs="Arial"/>
              </w:rPr>
            </w:pPr>
          </w:p>
        </w:tc>
      </w:tr>
      <w:tr w:rsidR="00FA0F52" w:rsidTr="003C50DC">
        <w:tc>
          <w:tcPr>
            <w:tcW w:w="4748" w:type="dxa"/>
          </w:tcPr>
          <w:p w:rsidR="00FA0F52" w:rsidRPr="00FA0F52" w:rsidRDefault="00FA0F52" w:rsidP="00FA0F52">
            <w:pPr>
              <w:spacing w:line="360" w:lineRule="auto"/>
              <w:jc w:val="center"/>
              <w:rPr>
                <w:rFonts w:ascii="Arial" w:hAnsi="Arial" w:cs="Arial"/>
              </w:rPr>
            </w:pPr>
            <w:r>
              <w:rPr>
                <w:rFonts w:ascii="Arial" w:hAnsi="Arial" w:cs="Arial"/>
              </w:rPr>
              <w:t>Mônica Regina Taube</w:t>
            </w:r>
          </w:p>
        </w:tc>
        <w:tc>
          <w:tcPr>
            <w:tcW w:w="4748" w:type="dxa"/>
          </w:tcPr>
          <w:p w:rsidR="00FA0F52" w:rsidRPr="00FA0F52" w:rsidRDefault="00FA0F52" w:rsidP="00FA0F52">
            <w:pPr>
              <w:spacing w:line="360" w:lineRule="auto"/>
              <w:jc w:val="center"/>
              <w:rPr>
                <w:rFonts w:ascii="Arial" w:hAnsi="Arial" w:cs="Arial"/>
              </w:rPr>
            </w:pPr>
            <w:r>
              <w:rPr>
                <w:rFonts w:ascii="Arial" w:hAnsi="Arial" w:cs="Arial"/>
              </w:rPr>
              <w:t>Iria Rohenkohl Taube</w:t>
            </w:r>
          </w:p>
        </w:tc>
      </w:tr>
      <w:tr w:rsidR="00FA0F52" w:rsidTr="003C50DC">
        <w:tc>
          <w:tcPr>
            <w:tcW w:w="4748" w:type="dxa"/>
          </w:tcPr>
          <w:p w:rsidR="00FA0F52" w:rsidRPr="00FA0F52" w:rsidRDefault="003C50DC" w:rsidP="00FA0F52">
            <w:pPr>
              <w:spacing w:line="360" w:lineRule="auto"/>
              <w:jc w:val="center"/>
              <w:rPr>
                <w:rFonts w:ascii="Arial" w:hAnsi="Arial" w:cs="Arial"/>
              </w:rPr>
            </w:pPr>
            <w:r>
              <w:rPr>
                <w:rFonts w:ascii="Arial" w:hAnsi="Arial" w:cs="Arial"/>
              </w:rPr>
              <w:t>1ª Secretária</w:t>
            </w:r>
          </w:p>
        </w:tc>
        <w:tc>
          <w:tcPr>
            <w:tcW w:w="4748" w:type="dxa"/>
          </w:tcPr>
          <w:p w:rsidR="00FA0F52" w:rsidRPr="00FA0F52" w:rsidRDefault="003C50DC" w:rsidP="00FA0F52">
            <w:pPr>
              <w:spacing w:line="360" w:lineRule="auto"/>
              <w:jc w:val="center"/>
              <w:rPr>
                <w:rFonts w:ascii="Arial" w:hAnsi="Arial" w:cs="Arial"/>
              </w:rPr>
            </w:pPr>
            <w:r>
              <w:rPr>
                <w:rFonts w:ascii="Arial" w:hAnsi="Arial" w:cs="Arial"/>
              </w:rPr>
              <w:t>2ª Secretária</w:t>
            </w:r>
          </w:p>
        </w:tc>
      </w:tr>
    </w:tbl>
    <w:p w:rsidR="002179DE" w:rsidRDefault="002179DE" w:rsidP="00FA0F52">
      <w:pPr>
        <w:spacing w:line="360" w:lineRule="auto"/>
        <w:rPr>
          <w:rFonts w:ascii="Arial" w:hAnsi="Arial" w:cs="Arial"/>
          <w:sz w:val="16"/>
          <w:szCs w:val="16"/>
        </w:rPr>
      </w:pPr>
    </w:p>
    <w:p w:rsidR="00FE6622" w:rsidRDefault="00FE6622" w:rsidP="00FA0F52">
      <w:pPr>
        <w:spacing w:line="360" w:lineRule="auto"/>
        <w:rPr>
          <w:rFonts w:ascii="Arial" w:hAnsi="Arial" w:cs="Arial"/>
          <w:sz w:val="16"/>
          <w:szCs w:val="16"/>
        </w:rPr>
      </w:pPr>
    </w:p>
    <w:p w:rsidR="00FE6622" w:rsidRPr="005F37F3" w:rsidRDefault="00440406" w:rsidP="00FE6622">
      <w:pPr>
        <w:spacing w:line="240" w:lineRule="auto"/>
        <w:jc w:val="center"/>
        <w:rPr>
          <w:rFonts w:ascii="Arial" w:hAnsi="Arial" w:cs="Arial"/>
          <w:b/>
          <w:u w:val="single"/>
        </w:rPr>
      </w:pPr>
      <w:r w:rsidRPr="005F37F3">
        <w:rPr>
          <w:rFonts w:ascii="Arial" w:hAnsi="Arial" w:cs="Arial"/>
          <w:b/>
          <w:u w:val="single"/>
        </w:rPr>
        <w:lastRenderedPageBreak/>
        <w:t>MENSAGEM LEGISLATIVA n. 006/2016</w:t>
      </w:r>
    </w:p>
    <w:p w:rsidR="00FE6622" w:rsidRPr="005F37F3" w:rsidRDefault="00FE6622" w:rsidP="00FE6622">
      <w:pPr>
        <w:spacing w:line="240" w:lineRule="auto"/>
        <w:jc w:val="both"/>
        <w:rPr>
          <w:rFonts w:ascii="Arial" w:hAnsi="Arial" w:cs="Arial"/>
        </w:rPr>
      </w:pPr>
    </w:p>
    <w:p w:rsidR="00FE6622" w:rsidRPr="005F37F3" w:rsidRDefault="00FE6622" w:rsidP="00FE6622">
      <w:pPr>
        <w:spacing w:line="240" w:lineRule="auto"/>
        <w:jc w:val="both"/>
        <w:rPr>
          <w:rFonts w:ascii="Arial" w:hAnsi="Arial" w:cs="Arial"/>
        </w:rPr>
      </w:pPr>
      <w:r w:rsidRPr="005F37F3">
        <w:rPr>
          <w:rFonts w:ascii="Arial" w:hAnsi="Arial" w:cs="Arial"/>
        </w:rPr>
        <w:t>EXCELENTÍSSIMOS SENHORES PARLAMENTARES</w:t>
      </w:r>
    </w:p>
    <w:p w:rsidR="00FE6622" w:rsidRPr="005F37F3" w:rsidRDefault="00FE6622" w:rsidP="00FE6622">
      <w:pPr>
        <w:spacing w:line="240" w:lineRule="auto"/>
        <w:jc w:val="both"/>
        <w:rPr>
          <w:rFonts w:ascii="Arial" w:hAnsi="Arial" w:cs="Arial"/>
        </w:rPr>
      </w:pPr>
      <w:r w:rsidRPr="005F37F3">
        <w:rPr>
          <w:rFonts w:ascii="Arial" w:hAnsi="Arial" w:cs="Arial"/>
        </w:rPr>
        <w:t xml:space="preserve"> </w:t>
      </w:r>
    </w:p>
    <w:p w:rsidR="00FE6622" w:rsidRPr="005F37F3" w:rsidRDefault="00FE6622" w:rsidP="00FE6622">
      <w:pPr>
        <w:spacing w:line="240" w:lineRule="auto"/>
        <w:jc w:val="both"/>
        <w:rPr>
          <w:rFonts w:ascii="Arial" w:hAnsi="Arial" w:cs="Arial"/>
        </w:rPr>
      </w:pPr>
      <w:r w:rsidRPr="005F37F3">
        <w:rPr>
          <w:rFonts w:ascii="Arial" w:hAnsi="Arial" w:cs="Arial"/>
        </w:rPr>
        <w:t xml:space="preserve">Encaminhamos ao plenário da Câmara Municipal de Vereadores para apreciação e votação o Projeto de </w:t>
      </w:r>
      <w:r w:rsidR="00440406" w:rsidRPr="005F37F3">
        <w:rPr>
          <w:rFonts w:ascii="Arial" w:hAnsi="Arial" w:cs="Arial"/>
        </w:rPr>
        <w:t>Lei n. 006/2016</w:t>
      </w:r>
      <w:r w:rsidRPr="005F37F3">
        <w:rPr>
          <w:rFonts w:ascii="Arial" w:hAnsi="Arial" w:cs="Arial"/>
        </w:rPr>
        <w:t xml:space="preserve"> de iniciativa do Poder Legislativo visando Declarar de Utilidade Pública à Associação </w:t>
      </w:r>
      <w:r w:rsidR="00440406" w:rsidRPr="005F37F3">
        <w:rPr>
          <w:rFonts w:ascii="Arial" w:hAnsi="Arial" w:cs="Arial"/>
        </w:rPr>
        <w:t>dos Universitários de Guarujá do Sul</w:t>
      </w:r>
      <w:r w:rsidR="00E7264D" w:rsidRPr="005F37F3">
        <w:rPr>
          <w:rFonts w:ascii="Arial" w:hAnsi="Arial" w:cs="Arial"/>
        </w:rPr>
        <w:t xml:space="preserve"> </w:t>
      </w:r>
      <w:r w:rsidR="00440406" w:rsidRPr="005F37F3">
        <w:rPr>
          <w:rFonts w:ascii="Arial" w:hAnsi="Arial" w:cs="Arial"/>
        </w:rPr>
        <w:t>–</w:t>
      </w:r>
      <w:r w:rsidR="00E7264D" w:rsidRPr="005F37F3">
        <w:rPr>
          <w:rFonts w:ascii="Arial" w:hAnsi="Arial" w:cs="Arial"/>
        </w:rPr>
        <w:t xml:space="preserve"> </w:t>
      </w:r>
      <w:r w:rsidR="00440406" w:rsidRPr="005F37F3">
        <w:rPr>
          <w:rFonts w:ascii="Arial" w:hAnsi="Arial" w:cs="Arial"/>
        </w:rPr>
        <w:t>AUGS.</w:t>
      </w:r>
    </w:p>
    <w:p w:rsidR="00440406" w:rsidRPr="005F37F3" w:rsidRDefault="00440406" w:rsidP="00FE6622">
      <w:pPr>
        <w:spacing w:line="240" w:lineRule="auto"/>
        <w:jc w:val="both"/>
        <w:rPr>
          <w:rFonts w:ascii="Arial" w:hAnsi="Arial" w:cs="Arial"/>
        </w:rPr>
      </w:pPr>
      <w:r w:rsidRPr="005F37F3">
        <w:rPr>
          <w:rFonts w:ascii="Arial" w:hAnsi="Arial" w:cs="Arial"/>
        </w:rPr>
        <w:t>Diante da constatação que a presente entidade não possui a Lei que a Declara de Utilidade pública, e sendo dever desta Casa auxiliar as entidades nesta reg</w:t>
      </w:r>
      <w:r w:rsidR="00E7264D" w:rsidRPr="005F37F3">
        <w:rPr>
          <w:rFonts w:ascii="Arial" w:hAnsi="Arial" w:cs="Arial"/>
        </w:rPr>
        <w:t>ularização, contamos com a Vossa Colaboração na aprovação do Presente Projeto de Lei.</w:t>
      </w:r>
    </w:p>
    <w:p w:rsidR="00FE6622" w:rsidRPr="005F37F3" w:rsidRDefault="00FE6622" w:rsidP="00FE6622">
      <w:pPr>
        <w:spacing w:line="240" w:lineRule="auto"/>
        <w:jc w:val="both"/>
        <w:rPr>
          <w:rFonts w:ascii="Arial" w:hAnsi="Arial" w:cs="Arial"/>
        </w:rPr>
      </w:pPr>
    </w:p>
    <w:p w:rsidR="00FE6622" w:rsidRPr="005F37F3" w:rsidRDefault="00FE6622" w:rsidP="00FE6622">
      <w:pPr>
        <w:tabs>
          <w:tab w:val="left" w:pos="567"/>
        </w:tabs>
        <w:jc w:val="both"/>
        <w:rPr>
          <w:rFonts w:ascii="Arial" w:hAnsi="Arial" w:cs="Arial"/>
          <w:bCs/>
        </w:rPr>
      </w:pPr>
      <w:r w:rsidRPr="005F37F3">
        <w:rPr>
          <w:rFonts w:ascii="Arial" w:hAnsi="Arial" w:cs="Arial"/>
          <w:bCs/>
        </w:rPr>
        <w:t xml:space="preserve">Da Secretaria da Câmara Municipal de Vereadores de Guarujá do Sul, Estado de Santa Catarina, em </w:t>
      </w:r>
      <w:r w:rsidR="00E7264D" w:rsidRPr="005F37F3">
        <w:rPr>
          <w:rFonts w:ascii="Arial" w:hAnsi="Arial" w:cs="Arial"/>
          <w:bCs/>
        </w:rPr>
        <w:t>27</w:t>
      </w:r>
      <w:r w:rsidRPr="005F37F3">
        <w:rPr>
          <w:rFonts w:ascii="Arial" w:hAnsi="Arial" w:cs="Arial"/>
          <w:bCs/>
        </w:rPr>
        <w:t xml:space="preserve"> de Maio</w:t>
      </w:r>
      <w:r w:rsidR="00E7264D" w:rsidRPr="005F37F3">
        <w:rPr>
          <w:rFonts w:ascii="Arial" w:hAnsi="Arial" w:cs="Arial"/>
          <w:bCs/>
        </w:rPr>
        <w:t xml:space="preserve"> de 2016</w:t>
      </w:r>
      <w:r w:rsidRPr="005F37F3">
        <w:rPr>
          <w:rFonts w:ascii="Arial" w:hAnsi="Arial" w:cs="Arial"/>
          <w:bCs/>
        </w:rPr>
        <w:t>.</w:t>
      </w:r>
    </w:p>
    <w:p w:rsidR="00FE6622" w:rsidRPr="005F37F3" w:rsidRDefault="00FE6622" w:rsidP="00FE6622">
      <w:pPr>
        <w:tabs>
          <w:tab w:val="left" w:pos="567"/>
        </w:tabs>
        <w:ind w:firstLine="2268"/>
        <w:jc w:val="both"/>
        <w:rPr>
          <w:rFonts w:ascii="Arial" w:hAnsi="Arial" w:cs="Arial"/>
          <w:bCs/>
        </w:rPr>
      </w:pPr>
    </w:p>
    <w:p w:rsidR="00FE6622" w:rsidRPr="005F37F3" w:rsidRDefault="00FE6622" w:rsidP="00FE6622">
      <w:pPr>
        <w:tabs>
          <w:tab w:val="left" w:pos="567"/>
        </w:tabs>
        <w:jc w:val="both"/>
        <w:rPr>
          <w:rFonts w:ascii="Arial" w:hAnsi="Arial" w:cs="Arial"/>
          <w:bCs/>
        </w:rPr>
      </w:pPr>
      <w:r w:rsidRPr="005F37F3">
        <w:rPr>
          <w:rFonts w:ascii="Arial" w:hAnsi="Arial" w:cs="Arial"/>
          <w:bCs/>
        </w:rPr>
        <w:t>Em sua 13ª Legislatura, 3ª Sessão Legislativa, 1º período, 52º ano de sua instalação legislativa.</w:t>
      </w:r>
    </w:p>
    <w:p w:rsidR="00FE6622" w:rsidRPr="005F37F3" w:rsidRDefault="00FE6622" w:rsidP="00FE6622">
      <w:pPr>
        <w:jc w:val="both"/>
        <w:rPr>
          <w:rFonts w:ascii="Arial" w:hAnsi="Arial" w:cs="Arial"/>
          <w:bCs/>
        </w:rPr>
      </w:pPr>
    </w:p>
    <w:p w:rsidR="00FE6622" w:rsidRPr="005F37F3" w:rsidRDefault="00FE6622" w:rsidP="00FE6622">
      <w:pPr>
        <w:spacing w:line="240" w:lineRule="auto"/>
        <w:jc w:val="both"/>
        <w:rPr>
          <w:rFonts w:ascii="Arial" w:hAnsi="Arial" w:cs="Arial"/>
        </w:rPr>
      </w:pPr>
    </w:p>
    <w:p w:rsidR="00FE6622" w:rsidRPr="005F37F3" w:rsidRDefault="00FE6622" w:rsidP="00FE6622">
      <w:pPr>
        <w:spacing w:line="240" w:lineRule="auto"/>
        <w:jc w:val="both"/>
        <w:rPr>
          <w:rFonts w:ascii="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7"/>
        <w:gridCol w:w="4748"/>
      </w:tblGrid>
      <w:tr w:rsidR="00FE6622" w:rsidRPr="005F37F3" w:rsidTr="00A13F32">
        <w:tc>
          <w:tcPr>
            <w:tcW w:w="4747" w:type="dxa"/>
          </w:tcPr>
          <w:p w:rsidR="00FE6622" w:rsidRPr="005F37F3" w:rsidRDefault="00FE6622" w:rsidP="00A13F32">
            <w:pPr>
              <w:pStyle w:val="Recuodecorpodetexto"/>
              <w:tabs>
                <w:tab w:val="left" w:pos="2520"/>
              </w:tabs>
              <w:ind w:left="0" w:firstLine="0"/>
              <w:jc w:val="center"/>
              <w:rPr>
                <w:rFonts w:ascii="Arial" w:hAnsi="Arial" w:cs="Arial"/>
                <w:b w:val="0"/>
                <w:sz w:val="22"/>
                <w:szCs w:val="22"/>
              </w:rPr>
            </w:pPr>
            <w:r w:rsidRPr="005F37F3">
              <w:rPr>
                <w:rFonts w:ascii="Arial" w:hAnsi="Arial" w:cs="Arial"/>
                <w:b w:val="0"/>
                <w:sz w:val="22"/>
                <w:szCs w:val="22"/>
              </w:rPr>
              <w:t>Alcione Roberto Straub</w:t>
            </w:r>
          </w:p>
        </w:tc>
        <w:tc>
          <w:tcPr>
            <w:tcW w:w="4748" w:type="dxa"/>
          </w:tcPr>
          <w:p w:rsidR="00FE6622" w:rsidRPr="005F37F3" w:rsidRDefault="00FE6622" w:rsidP="00A13F32">
            <w:pPr>
              <w:pStyle w:val="Recuodecorpodetexto"/>
              <w:tabs>
                <w:tab w:val="left" w:pos="2520"/>
              </w:tabs>
              <w:ind w:left="0" w:firstLine="0"/>
              <w:jc w:val="center"/>
              <w:rPr>
                <w:rFonts w:ascii="Arial" w:hAnsi="Arial" w:cs="Arial"/>
                <w:b w:val="0"/>
                <w:sz w:val="22"/>
                <w:szCs w:val="22"/>
              </w:rPr>
            </w:pPr>
            <w:r w:rsidRPr="005F37F3">
              <w:rPr>
                <w:rFonts w:ascii="Arial" w:hAnsi="Arial" w:cs="Arial"/>
                <w:b w:val="0"/>
                <w:sz w:val="22"/>
                <w:szCs w:val="22"/>
              </w:rPr>
              <w:t>Rodrigo Bremm</w:t>
            </w:r>
          </w:p>
        </w:tc>
      </w:tr>
      <w:tr w:rsidR="00FE6622" w:rsidRPr="005F37F3" w:rsidTr="00A13F32">
        <w:tc>
          <w:tcPr>
            <w:tcW w:w="4747" w:type="dxa"/>
          </w:tcPr>
          <w:p w:rsidR="00FE6622" w:rsidRPr="005F37F3" w:rsidRDefault="00FE6622" w:rsidP="00A13F32">
            <w:pPr>
              <w:pStyle w:val="Recuodecorpodetexto"/>
              <w:tabs>
                <w:tab w:val="left" w:pos="2520"/>
              </w:tabs>
              <w:ind w:left="0" w:firstLine="0"/>
              <w:jc w:val="center"/>
              <w:rPr>
                <w:rFonts w:ascii="Arial" w:hAnsi="Arial" w:cs="Arial"/>
                <w:b w:val="0"/>
                <w:sz w:val="22"/>
                <w:szCs w:val="22"/>
              </w:rPr>
            </w:pPr>
            <w:r w:rsidRPr="005F37F3">
              <w:rPr>
                <w:rFonts w:ascii="Arial" w:hAnsi="Arial" w:cs="Arial"/>
                <w:b w:val="0"/>
                <w:sz w:val="22"/>
                <w:szCs w:val="22"/>
              </w:rPr>
              <w:t>Presidente</w:t>
            </w:r>
          </w:p>
        </w:tc>
        <w:tc>
          <w:tcPr>
            <w:tcW w:w="4748" w:type="dxa"/>
          </w:tcPr>
          <w:p w:rsidR="00FE6622" w:rsidRPr="005F37F3" w:rsidRDefault="00FE6622" w:rsidP="00A13F32">
            <w:pPr>
              <w:pStyle w:val="Recuodecorpodetexto"/>
              <w:tabs>
                <w:tab w:val="left" w:pos="2520"/>
              </w:tabs>
              <w:ind w:left="0" w:firstLine="0"/>
              <w:jc w:val="center"/>
              <w:rPr>
                <w:rFonts w:ascii="Arial" w:hAnsi="Arial" w:cs="Arial"/>
                <w:b w:val="0"/>
                <w:sz w:val="22"/>
                <w:szCs w:val="22"/>
              </w:rPr>
            </w:pPr>
            <w:r w:rsidRPr="005F37F3">
              <w:rPr>
                <w:rFonts w:ascii="Arial" w:hAnsi="Arial" w:cs="Arial"/>
                <w:b w:val="0"/>
                <w:sz w:val="22"/>
                <w:szCs w:val="22"/>
              </w:rPr>
              <w:t>Vice-Presidente</w:t>
            </w:r>
          </w:p>
        </w:tc>
      </w:tr>
      <w:tr w:rsidR="00FE6622" w:rsidRPr="005F37F3" w:rsidTr="00A13F32">
        <w:tc>
          <w:tcPr>
            <w:tcW w:w="4747" w:type="dxa"/>
          </w:tcPr>
          <w:p w:rsidR="00FE6622" w:rsidRPr="005F37F3" w:rsidRDefault="00FE6622" w:rsidP="00A13F32">
            <w:pPr>
              <w:pStyle w:val="Recuodecorpodetexto"/>
              <w:tabs>
                <w:tab w:val="left" w:pos="2520"/>
              </w:tabs>
              <w:ind w:left="0" w:firstLine="0"/>
              <w:jc w:val="center"/>
              <w:rPr>
                <w:rFonts w:ascii="Arial" w:hAnsi="Arial" w:cs="Arial"/>
                <w:b w:val="0"/>
                <w:sz w:val="22"/>
                <w:szCs w:val="22"/>
              </w:rPr>
            </w:pPr>
          </w:p>
          <w:p w:rsidR="00FE6622" w:rsidRPr="005F37F3" w:rsidRDefault="00FE6622" w:rsidP="00A13F32">
            <w:pPr>
              <w:pStyle w:val="Recuodecorpodetexto"/>
              <w:tabs>
                <w:tab w:val="left" w:pos="2520"/>
              </w:tabs>
              <w:ind w:left="0" w:firstLine="0"/>
              <w:jc w:val="center"/>
              <w:rPr>
                <w:rFonts w:ascii="Arial" w:hAnsi="Arial" w:cs="Arial"/>
                <w:b w:val="0"/>
                <w:sz w:val="22"/>
                <w:szCs w:val="22"/>
              </w:rPr>
            </w:pPr>
          </w:p>
          <w:p w:rsidR="00FE6622" w:rsidRPr="005F37F3" w:rsidRDefault="00FE6622" w:rsidP="00A13F32">
            <w:pPr>
              <w:pStyle w:val="Recuodecorpodetexto"/>
              <w:tabs>
                <w:tab w:val="left" w:pos="2520"/>
              </w:tabs>
              <w:ind w:left="0" w:firstLine="0"/>
              <w:jc w:val="center"/>
              <w:rPr>
                <w:rFonts w:ascii="Arial" w:hAnsi="Arial" w:cs="Arial"/>
                <w:b w:val="0"/>
                <w:sz w:val="22"/>
                <w:szCs w:val="22"/>
              </w:rPr>
            </w:pPr>
          </w:p>
          <w:p w:rsidR="00FE6622" w:rsidRPr="005F37F3" w:rsidRDefault="00FE6622" w:rsidP="00A13F32">
            <w:pPr>
              <w:pStyle w:val="Recuodecorpodetexto"/>
              <w:tabs>
                <w:tab w:val="left" w:pos="2520"/>
              </w:tabs>
              <w:ind w:left="0" w:firstLine="0"/>
              <w:jc w:val="center"/>
              <w:rPr>
                <w:rFonts w:ascii="Arial" w:hAnsi="Arial" w:cs="Arial"/>
                <w:b w:val="0"/>
                <w:sz w:val="22"/>
                <w:szCs w:val="22"/>
              </w:rPr>
            </w:pPr>
          </w:p>
        </w:tc>
        <w:tc>
          <w:tcPr>
            <w:tcW w:w="4748" w:type="dxa"/>
          </w:tcPr>
          <w:p w:rsidR="00FE6622" w:rsidRPr="005F37F3" w:rsidRDefault="00FE6622" w:rsidP="00A13F32">
            <w:pPr>
              <w:pStyle w:val="Recuodecorpodetexto"/>
              <w:tabs>
                <w:tab w:val="left" w:pos="2520"/>
              </w:tabs>
              <w:ind w:left="0" w:firstLine="0"/>
              <w:jc w:val="center"/>
              <w:rPr>
                <w:rFonts w:ascii="Arial" w:hAnsi="Arial" w:cs="Arial"/>
                <w:b w:val="0"/>
                <w:sz w:val="22"/>
                <w:szCs w:val="22"/>
              </w:rPr>
            </w:pPr>
          </w:p>
        </w:tc>
      </w:tr>
      <w:tr w:rsidR="00FE6622" w:rsidRPr="005F37F3" w:rsidTr="00A13F32">
        <w:tc>
          <w:tcPr>
            <w:tcW w:w="4747" w:type="dxa"/>
          </w:tcPr>
          <w:p w:rsidR="00FE6622" w:rsidRPr="005F37F3" w:rsidRDefault="00FE6622" w:rsidP="00A13F32">
            <w:pPr>
              <w:pStyle w:val="Recuodecorpodetexto"/>
              <w:tabs>
                <w:tab w:val="left" w:pos="2520"/>
              </w:tabs>
              <w:ind w:left="0" w:firstLine="0"/>
              <w:jc w:val="center"/>
              <w:rPr>
                <w:rFonts w:ascii="Arial" w:hAnsi="Arial" w:cs="Arial"/>
                <w:b w:val="0"/>
                <w:sz w:val="22"/>
                <w:szCs w:val="22"/>
              </w:rPr>
            </w:pPr>
            <w:r w:rsidRPr="005F37F3">
              <w:rPr>
                <w:rFonts w:ascii="Arial" w:hAnsi="Arial" w:cs="Arial"/>
                <w:b w:val="0"/>
                <w:sz w:val="22"/>
                <w:szCs w:val="22"/>
              </w:rPr>
              <w:t>Mônica Regina Taube</w:t>
            </w:r>
          </w:p>
        </w:tc>
        <w:tc>
          <w:tcPr>
            <w:tcW w:w="4748" w:type="dxa"/>
          </w:tcPr>
          <w:p w:rsidR="00FE6622" w:rsidRPr="005F37F3" w:rsidRDefault="00FE6622" w:rsidP="00A13F32">
            <w:pPr>
              <w:pStyle w:val="Recuodecorpodetexto"/>
              <w:tabs>
                <w:tab w:val="left" w:pos="2520"/>
              </w:tabs>
              <w:ind w:left="0" w:firstLine="0"/>
              <w:jc w:val="center"/>
              <w:rPr>
                <w:rFonts w:ascii="Arial" w:hAnsi="Arial" w:cs="Arial"/>
                <w:b w:val="0"/>
                <w:sz w:val="22"/>
                <w:szCs w:val="22"/>
              </w:rPr>
            </w:pPr>
            <w:r w:rsidRPr="005F37F3">
              <w:rPr>
                <w:rFonts w:ascii="Arial" w:hAnsi="Arial" w:cs="Arial"/>
                <w:b w:val="0"/>
                <w:sz w:val="22"/>
                <w:szCs w:val="22"/>
              </w:rPr>
              <w:t>Iria Rohenkohl Taube</w:t>
            </w:r>
          </w:p>
        </w:tc>
      </w:tr>
      <w:tr w:rsidR="00FE6622" w:rsidRPr="005F37F3" w:rsidTr="00A13F32">
        <w:tc>
          <w:tcPr>
            <w:tcW w:w="4747" w:type="dxa"/>
          </w:tcPr>
          <w:p w:rsidR="00FE6622" w:rsidRPr="005F37F3" w:rsidRDefault="00FE6622" w:rsidP="00A13F32">
            <w:pPr>
              <w:pStyle w:val="Recuodecorpodetexto"/>
              <w:tabs>
                <w:tab w:val="left" w:pos="2520"/>
              </w:tabs>
              <w:ind w:left="0" w:firstLine="0"/>
              <w:jc w:val="center"/>
              <w:rPr>
                <w:rFonts w:ascii="Arial" w:hAnsi="Arial" w:cs="Arial"/>
                <w:b w:val="0"/>
                <w:sz w:val="22"/>
                <w:szCs w:val="22"/>
              </w:rPr>
            </w:pPr>
            <w:r w:rsidRPr="005F37F3">
              <w:rPr>
                <w:rFonts w:ascii="Arial" w:hAnsi="Arial" w:cs="Arial"/>
                <w:b w:val="0"/>
                <w:sz w:val="22"/>
                <w:szCs w:val="22"/>
              </w:rPr>
              <w:t>1ª Secretária</w:t>
            </w:r>
          </w:p>
        </w:tc>
        <w:tc>
          <w:tcPr>
            <w:tcW w:w="4748" w:type="dxa"/>
          </w:tcPr>
          <w:p w:rsidR="00FE6622" w:rsidRPr="005F37F3" w:rsidRDefault="00FE6622" w:rsidP="00A13F32">
            <w:pPr>
              <w:pStyle w:val="Recuodecorpodetexto"/>
              <w:tabs>
                <w:tab w:val="left" w:pos="2520"/>
              </w:tabs>
              <w:ind w:left="0" w:firstLine="0"/>
              <w:jc w:val="center"/>
              <w:rPr>
                <w:rFonts w:ascii="Arial" w:hAnsi="Arial" w:cs="Arial"/>
                <w:b w:val="0"/>
                <w:sz w:val="22"/>
                <w:szCs w:val="22"/>
              </w:rPr>
            </w:pPr>
            <w:r w:rsidRPr="005F37F3">
              <w:rPr>
                <w:rFonts w:ascii="Arial" w:hAnsi="Arial" w:cs="Arial"/>
                <w:b w:val="0"/>
                <w:sz w:val="22"/>
                <w:szCs w:val="22"/>
              </w:rPr>
              <w:t>2ª Secretária</w:t>
            </w:r>
          </w:p>
        </w:tc>
      </w:tr>
    </w:tbl>
    <w:p w:rsidR="00FE6622" w:rsidRPr="005F37F3" w:rsidRDefault="00FE6622" w:rsidP="00FE6622">
      <w:pPr>
        <w:pStyle w:val="Recuodecorpodetexto"/>
        <w:tabs>
          <w:tab w:val="left" w:pos="2520"/>
        </w:tabs>
        <w:ind w:left="0" w:firstLine="0"/>
        <w:rPr>
          <w:rFonts w:ascii="Arial" w:hAnsi="Arial" w:cs="Arial"/>
          <w:sz w:val="22"/>
          <w:szCs w:val="22"/>
        </w:rPr>
      </w:pPr>
    </w:p>
    <w:p w:rsidR="00FE6622" w:rsidRPr="005F37F3" w:rsidRDefault="00FE6622" w:rsidP="00FE6622">
      <w:pPr>
        <w:pStyle w:val="Recuodecorpodetexto"/>
        <w:tabs>
          <w:tab w:val="left" w:pos="2520"/>
        </w:tabs>
        <w:ind w:left="0" w:firstLine="0"/>
        <w:rPr>
          <w:rFonts w:ascii="Arial" w:hAnsi="Arial" w:cs="Arial"/>
          <w:sz w:val="22"/>
          <w:szCs w:val="22"/>
        </w:rPr>
      </w:pPr>
    </w:p>
    <w:p w:rsidR="00FE6622" w:rsidRPr="005F37F3" w:rsidRDefault="00FE6622" w:rsidP="00FE6622">
      <w:pPr>
        <w:pStyle w:val="Recuodecorpodetexto"/>
        <w:tabs>
          <w:tab w:val="left" w:pos="2520"/>
        </w:tabs>
        <w:ind w:left="0" w:firstLine="0"/>
        <w:rPr>
          <w:rFonts w:ascii="Arial" w:hAnsi="Arial" w:cs="Arial"/>
          <w:sz w:val="22"/>
          <w:szCs w:val="22"/>
        </w:rPr>
      </w:pPr>
    </w:p>
    <w:p w:rsidR="00FE6622" w:rsidRPr="005F37F3" w:rsidRDefault="00FE6622" w:rsidP="00FA0F52">
      <w:pPr>
        <w:spacing w:line="360" w:lineRule="auto"/>
        <w:rPr>
          <w:rFonts w:ascii="Arial" w:hAnsi="Arial" w:cs="Arial"/>
        </w:rPr>
      </w:pPr>
    </w:p>
    <w:p w:rsidR="002179DE" w:rsidRDefault="002179DE" w:rsidP="00FA0F52">
      <w:pPr>
        <w:spacing w:line="360" w:lineRule="auto"/>
        <w:rPr>
          <w:rFonts w:ascii="Arial" w:hAnsi="Arial" w:cs="Arial"/>
          <w:sz w:val="16"/>
          <w:szCs w:val="16"/>
        </w:rPr>
      </w:pPr>
    </w:p>
    <w:p w:rsidR="003A13C2" w:rsidRDefault="003A13C2" w:rsidP="00FA0F52">
      <w:pPr>
        <w:spacing w:line="360" w:lineRule="auto"/>
        <w:rPr>
          <w:rFonts w:ascii="Arial" w:hAnsi="Arial" w:cs="Arial"/>
          <w:sz w:val="16"/>
          <w:szCs w:val="16"/>
        </w:rPr>
      </w:pPr>
    </w:p>
    <w:p w:rsidR="003A13C2" w:rsidRDefault="003A13C2" w:rsidP="00FA0F52">
      <w:pPr>
        <w:spacing w:line="360" w:lineRule="auto"/>
        <w:rPr>
          <w:rFonts w:ascii="Arial" w:hAnsi="Arial" w:cs="Arial"/>
          <w:sz w:val="16"/>
          <w:szCs w:val="16"/>
        </w:rPr>
      </w:pPr>
    </w:p>
    <w:p w:rsidR="003A13C2" w:rsidRDefault="003A13C2" w:rsidP="00FA0F52">
      <w:pPr>
        <w:spacing w:line="360" w:lineRule="auto"/>
        <w:rPr>
          <w:rFonts w:ascii="Arial" w:hAnsi="Arial" w:cs="Arial"/>
          <w:sz w:val="16"/>
          <w:szCs w:val="16"/>
        </w:rPr>
      </w:pPr>
    </w:p>
    <w:p w:rsidR="003A13C2" w:rsidRDefault="003A13C2" w:rsidP="00FA0F52">
      <w:pPr>
        <w:spacing w:line="360" w:lineRule="auto"/>
        <w:rPr>
          <w:rFonts w:ascii="Arial" w:hAnsi="Arial" w:cs="Arial"/>
          <w:sz w:val="16"/>
          <w:szCs w:val="16"/>
        </w:rPr>
      </w:pPr>
    </w:p>
    <w:p w:rsidR="003A13C2" w:rsidRDefault="003A13C2" w:rsidP="003A13C2">
      <w:pPr>
        <w:spacing w:after="0"/>
        <w:jc w:val="both"/>
        <w:outlineLvl w:val="0"/>
        <w:rPr>
          <w:rFonts w:ascii="Times New Roman" w:hAnsi="Times New Roman" w:cs="Times New Roman"/>
          <w:b/>
          <w:bCs/>
          <w:sz w:val="24"/>
          <w:szCs w:val="24"/>
        </w:rPr>
      </w:pPr>
      <w:r w:rsidRPr="003A13C2">
        <w:rPr>
          <w:rFonts w:ascii="Times New Roman" w:hAnsi="Times New Roman" w:cs="Times New Roman"/>
          <w:b/>
          <w:bCs/>
          <w:sz w:val="24"/>
          <w:szCs w:val="24"/>
        </w:rPr>
        <w:lastRenderedPageBreak/>
        <w:t>REDAÇÃO FINAL AO PROJETO DE LEI n. 05/2016.</w:t>
      </w:r>
    </w:p>
    <w:p w:rsidR="003A13C2" w:rsidRPr="003A13C2" w:rsidRDefault="003A13C2" w:rsidP="003A13C2">
      <w:pPr>
        <w:spacing w:after="0"/>
        <w:jc w:val="both"/>
        <w:outlineLvl w:val="0"/>
        <w:rPr>
          <w:rFonts w:ascii="Times New Roman" w:hAnsi="Times New Roman" w:cs="Times New Roman"/>
          <w:b/>
          <w:bCs/>
          <w:sz w:val="24"/>
          <w:szCs w:val="24"/>
        </w:rPr>
      </w:pPr>
    </w:p>
    <w:p w:rsidR="003A13C2" w:rsidRDefault="003A13C2" w:rsidP="003A13C2">
      <w:pPr>
        <w:spacing w:after="0"/>
        <w:ind w:left="2268"/>
        <w:contextualSpacing/>
        <w:jc w:val="both"/>
        <w:rPr>
          <w:rFonts w:ascii="Times New Roman" w:hAnsi="Times New Roman" w:cs="Times New Roman"/>
          <w:bCs/>
          <w:sz w:val="24"/>
          <w:szCs w:val="24"/>
        </w:rPr>
      </w:pPr>
      <w:r w:rsidRPr="003A13C2">
        <w:rPr>
          <w:rFonts w:ascii="Times New Roman" w:hAnsi="Times New Roman" w:cs="Times New Roman"/>
          <w:sz w:val="24"/>
          <w:szCs w:val="24"/>
        </w:rPr>
        <w:t>Declara de Utilidade Pública a Associação dos Universitários de Guarujá Do Sul - AUGS, do Município de Guarujá do Sul, Estado de Santa Catarina</w:t>
      </w:r>
      <w:r w:rsidRPr="003A13C2">
        <w:rPr>
          <w:rFonts w:ascii="Times New Roman" w:hAnsi="Times New Roman" w:cs="Times New Roman"/>
          <w:bCs/>
          <w:sz w:val="24"/>
          <w:szCs w:val="24"/>
        </w:rPr>
        <w:t>.</w:t>
      </w:r>
    </w:p>
    <w:p w:rsidR="003A13C2" w:rsidRPr="003A13C2" w:rsidRDefault="003A13C2" w:rsidP="003A13C2">
      <w:pPr>
        <w:spacing w:after="0"/>
        <w:ind w:left="2268"/>
        <w:contextualSpacing/>
        <w:jc w:val="both"/>
        <w:rPr>
          <w:rFonts w:ascii="Times New Roman" w:hAnsi="Times New Roman" w:cs="Times New Roman"/>
          <w:bCs/>
          <w:sz w:val="24"/>
          <w:szCs w:val="24"/>
        </w:rPr>
      </w:pPr>
    </w:p>
    <w:p w:rsidR="003A13C2" w:rsidRPr="003A13C2" w:rsidRDefault="003A13C2" w:rsidP="003A13C2">
      <w:pPr>
        <w:shd w:val="clear" w:color="auto" w:fill="FFFFFF" w:themeFill="background1"/>
        <w:tabs>
          <w:tab w:val="left" w:pos="0"/>
        </w:tabs>
        <w:jc w:val="both"/>
        <w:rPr>
          <w:rFonts w:ascii="Times New Roman" w:hAnsi="Times New Roman" w:cs="Times New Roman"/>
          <w:bCs/>
          <w:sz w:val="24"/>
          <w:szCs w:val="24"/>
        </w:rPr>
      </w:pPr>
      <w:r w:rsidRPr="003A13C2">
        <w:rPr>
          <w:rFonts w:ascii="Times New Roman" w:hAnsi="Times New Roman" w:cs="Times New Roman"/>
          <w:sz w:val="24"/>
          <w:szCs w:val="24"/>
        </w:rPr>
        <w:t>O</w:t>
      </w:r>
      <w:r w:rsidRPr="003A13C2">
        <w:rPr>
          <w:rFonts w:ascii="Times New Roman" w:hAnsi="Times New Roman" w:cs="Times New Roman"/>
          <w:b/>
          <w:sz w:val="24"/>
          <w:szCs w:val="24"/>
        </w:rPr>
        <w:t xml:space="preserve"> PRESIDENTE </w:t>
      </w:r>
      <w:r w:rsidRPr="003A13C2">
        <w:rPr>
          <w:rFonts w:ascii="Times New Roman" w:hAnsi="Times New Roman" w:cs="Times New Roman"/>
          <w:sz w:val="24"/>
          <w:szCs w:val="24"/>
        </w:rPr>
        <w:t>da Câmara Municipal de Vereadores de Guarujá do Sul, Estado de Santa Catarina, faz saber a todos os habitantes deste Município que a Câmara Municipal de Vereadores, votou e aprovou o seguinte projeto de Lei:</w:t>
      </w:r>
    </w:p>
    <w:p w:rsidR="003A13C2" w:rsidRPr="003A13C2" w:rsidRDefault="003A13C2" w:rsidP="003A13C2">
      <w:pPr>
        <w:ind w:firstLine="708"/>
        <w:jc w:val="both"/>
        <w:rPr>
          <w:rFonts w:ascii="Times New Roman" w:hAnsi="Times New Roman" w:cs="Times New Roman"/>
          <w:sz w:val="24"/>
          <w:szCs w:val="24"/>
        </w:rPr>
      </w:pPr>
      <w:r w:rsidRPr="003A13C2">
        <w:rPr>
          <w:rFonts w:ascii="Times New Roman" w:hAnsi="Times New Roman" w:cs="Times New Roman"/>
          <w:sz w:val="24"/>
          <w:szCs w:val="24"/>
        </w:rPr>
        <w:t>Art. 1º Fica declarada de Utilidade Pública à Associação dos Universitários de Guarujá do Sul na forma de pessoa jurídica de direito privado, sem fins lucrativos, estabelecida na Rua São Paulo, n. 218, Município de Guarujá do Sul, Estado de Santa Catarina, inscrita no Cadastro Nacional de Pessoa Jurídica – CNPJ sob n. 07.978.343/0001-74, com número de registro nº 000354, livro A-003, fls. 065, datado de 24/04/2006, Consolidado em 27/03/2013, Protocolo nº 000195 no Cartório de Registro de Pessoas Jurídicas de São José do Cedro, com sede e foro na Comarca de São José do Cedro, Estado de Santa Catarina.</w:t>
      </w:r>
    </w:p>
    <w:p w:rsidR="003A13C2" w:rsidRPr="003A13C2" w:rsidRDefault="003A13C2" w:rsidP="003A13C2">
      <w:pPr>
        <w:ind w:firstLine="708"/>
        <w:jc w:val="both"/>
        <w:rPr>
          <w:rFonts w:ascii="Times New Roman" w:hAnsi="Times New Roman" w:cs="Times New Roman"/>
          <w:sz w:val="24"/>
          <w:szCs w:val="24"/>
        </w:rPr>
      </w:pPr>
      <w:r w:rsidRPr="003A13C2">
        <w:rPr>
          <w:rFonts w:ascii="Times New Roman" w:hAnsi="Times New Roman" w:cs="Times New Roman"/>
          <w:sz w:val="24"/>
          <w:szCs w:val="24"/>
        </w:rPr>
        <w:t>Art. 2º A entidade de que trata o Artigo anterior, ficam-lhe assegurados todos os direitos e vantagens previstas nas legislações vigentes.</w:t>
      </w:r>
    </w:p>
    <w:p w:rsidR="003A13C2" w:rsidRPr="003A13C2" w:rsidRDefault="003A13C2" w:rsidP="003A13C2">
      <w:pPr>
        <w:ind w:firstLine="708"/>
        <w:jc w:val="both"/>
        <w:rPr>
          <w:rFonts w:ascii="Times New Roman" w:hAnsi="Times New Roman" w:cs="Times New Roman"/>
          <w:sz w:val="24"/>
          <w:szCs w:val="24"/>
        </w:rPr>
      </w:pPr>
      <w:r w:rsidRPr="003A13C2">
        <w:rPr>
          <w:rFonts w:ascii="Times New Roman" w:hAnsi="Times New Roman" w:cs="Times New Roman"/>
          <w:sz w:val="24"/>
          <w:szCs w:val="24"/>
        </w:rPr>
        <w:t>Art. 3º Esta Lei entra em vigor na data de sua publicação.</w:t>
      </w:r>
    </w:p>
    <w:p w:rsidR="003A13C2" w:rsidRDefault="003A13C2" w:rsidP="003A13C2">
      <w:pPr>
        <w:spacing w:after="0"/>
        <w:contextualSpacing/>
        <w:jc w:val="both"/>
        <w:rPr>
          <w:rFonts w:ascii="Times New Roman" w:hAnsi="Times New Roman" w:cs="Times New Roman"/>
          <w:sz w:val="24"/>
          <w:szCs w:val="24"/>
        </w:rPr>
      </w:pPr>
    </w:p>
    <w:p w:rsidR="003A13C2" w:rsidRDefault="003A13C2" w:rsidP="003A13C2">
      <w:pPr>
        <w:spacing w:after="0"/>
        <w:contextualSpacing/>
        <w:jc w:val="both"/>
        <w:rPr>
          <w:rFonts w:ascii="Times New Roman" w:hAnsi="Times New Roman" w:cs="Times New Roman"/>
          <w:sz w:val="24"/>
          <w:szCs w:val="24"/>
        </w:rPr>
      </w:pPr>
      <w:r w:rsidRPr="003A13C2">
        <w:rPr>
          <w:rFonts w:ascii="Times New Roman" w:hAnsi="Times New Roman" w:cs="Times New Roman"/>
          <w:sz w:val="24"/>
          <w:szCs w:val="24"/>
        </w:rPr>
        <w:t>Da Secretaria da Câmara Municipal de Vereadores de Guarujá do Sul, Estado de Santa Catarina, em 27 de Maio de 2016.</w:t>
      </w:r>
    </w:p>
    <w:p w:rsidR="003A13C2" w:rsidRPr="003A13C2" w:rsidRDefault="003A13C2" w:rsidP="003A13C2">
      <w:pPr>
        <w:spacing w:after="0"/>
        <w:contextualSpacing/>
        <w:jc w:val="both"/>
        <w:rPr>
          <w:rFonts w:ascii="Times New Roman" w:hAnsi="Times New Roman" w:cs="Times New Roman"/>
          <w:sz w:val="24"/>
          <w:szCs w:val="24"/>
        </w:rPr>
      </w:pPr>
    </w:p>
    <w:p w:rsidR="003A13C2" w:rsidRPr="003A13C2" w:rsidRDefault="003A13C2" w:rsidP="003A13C2">
      <w:pPr>
        <w:jc w:val="both"/>
        <w:rPr>
          <w:rFonts w:ascii="Times New Roman" w:hAnsi="Times New Roman" w:cs="Times New Roman"/>
          <w:sz w:val="24"/>
          <w:szCs w:val="24"/>
        </w:rPr>
      </w:pPr>
      <w:r w:rsidRPr="003A13C2">
        <w:rPr>
          <w:rFonts w:ascii="Times New Roman" w:hAnsi="Times New Roman" w:cs="Times New Roman"/>
          <w:sz w:val="24"/>
          <w:szCs w:val="24"/>
        </w:rPr>
        <w:t>Em sua 13ª Legislatura, 4ª Sessão Legislativa, 1º período, 53º ano de sua Instalação Legislativa.</w:t>
      </w:r>
    </w:p>
    <w:p w:rsidR="003A13C2" w:rsidRPr="003A13C2" w:rsidRDefault="003A13C2" w:rsidP="003A13C2">
      <w:pPr>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8"/>
        <w:gridCol w:w="4748"/>
      </w:tblGrid>
      <w:tr w:rsidR="003A13C2" w:rsidRPr="003A13C2" w:rsidTr="000F241A">
        <w:tc>
          <w:tcPr>
            <w:tcW w:w="4748" w:type="dxa"/>
          </w:tcPr>
          <w:p w:rsidR="003A13C2" w:rsidRPr="003A13C2" w:rsidRDefault="003A13C2" w:rsidP="008A1554">
            <w:pPr>
              <w:spacing w:line="276" w:lineRule="auto"/>
              <w:jc w:val="center"/>
              <w:rPr>
                <w:rFonts w:ascii="Times New Roman" w:hAnsi="Times New Roman" w:cs="Times New Roman"/>
                <w:sz w:val="24"/>
                <w:szCs w:val="24"/>
              </w:rPr>
            </w:pPr>
            <w:r w:rsidRPr="003A13C2">
              <w:rPr>
                <w:rFonts w:ascii="Times New Roman" w:hAnsi="Times New Roman" w:cs="Times New Roman"/>
                <w:sz w:val="24"/>
                <w:szCs w:val="24"/>
              </w:rPr>
              <w:t>Alcione Roberto Straub</w:t>
            </w:r>
          </w:p>
        </w:tc>
        <w:tc>
          <w:tcPr>
            <w:tcW w:w="4748" w:type="dxa"/>
          </w:tcPr>
          <w:p w:rsidR="003A13C2" w:rsidRPr="003A13C2" w:rsidRDefault="003A13C2" w:rsidP="008A1554">
            <w:pPr>
              <w:spacing w:line="276" w:lineRule="auto"/>
              <w:jc w:val="center"/>
              <w:rPr>
                <w:rFonts w:ascii="Times New Roman" w:hAnsi="Times New Roman" w:cs="Times New Roman"/>
                <w:sz w:val="24"/>
                <w:szCs w:val="24"/>
              </w:rPr>
            </w:pPr>
            <w:r>
              <w:rPr>
                <w:rFonts w:ascii="Times New Roman" w:hAnsi="Times New Roman" w:cs="Times New Roman"/>
                <w:sz w:val="24"/>
                <w:szCs w:val="24"/>
              </w:rPr>
              <w:t>Mônica Regina Taube</w:t>
            </w:r>
          </w:p>
        </w:tc>
      </w:tr>
      <w:tr w:rsidR="003A13C2" w:rsidRPr="003A13C2" w:rsidTr="000F241A">
        <w:tc>
          <w:tcPr>
            <w:tcW w:w="4748" w:type="dxa"/>
          </w:tcPr>
          <w:p w:rsidR="003A13C2" w:rsidRPr="003A13C2" w:rsidRDefault="003A13C2" w:rsidP="008A1554">
            <w:pPr>
              <w:spacing w:line="276" w:lineRule="auto"/>
              <w:jc w:val="center"/>
              <w:rPr>
                <w:rFonts w:ascii="Times New Roman" w:hAnsi="Times New Roman" w:cs="Times New Roman"/>
                <w:sz w:val="24"/>
                <w:szCs w:val="24"/>
              </w:rPr>
            </w:pPr>
            <w:r w:rsidRPr="003A13C2">
              <w:rPr>
                <w:rFonts w:ascii="Times New Roman" w:hAnsi="Times New Roman" w:cs="Times New Roman"/>
                <w:sz w:val="24"/>
                <w:szCs w:val="24"/>
              </w:rPr>
              <w:t>Presidente</w:t>
            </w:r>
          </w:p>
        </w:tc>
        <w:tc>
          <w:tcPr>
            <w:tcW w:w="4748" w:type="dxa"/>
          </w:tcPr>
          <w:p w:rsidR="003A13C2" w:rsidRPr="003A13C2" w:rsidRDefault="003A13C2" w:rsidP="008A1554">
            <w:pPr>
              <w:spacing w:line="276" w:lineRule="auto"/>
              <w:jc w:val="center"/>
              <w:rPr>
                <w:rFonts w:ascii="Times New Roman" w:hAnsi="Times New Roman" w:cs="Times New Roman"/>
                <w:sz w:val="24"/>
                <w:szCs w:val="24"/>
              </w:rPr>
            </w:pPr>
            <w:r>
              <w:rPr>
                <w:rFonts w:ascii="Times New Roman" w:hAnsi="Times New Roman" w:cs="Times New Roman"/>
                <w:sz w:val="24"/>
                <w:szCs w:val="24"/>
              </w:rPr>
              <w:t>1ª Secretária</w:t>
            </w:r>
          </w:p>
        </w:tc>
      </w:tr>
    </w:tbl>
    <w:p w:rsidR="003A13C2" w:rsidRPr="003A13C2" w:rsidRDefault="003A13C2" w:rsidP="003A13C2">
      <w:pPr>
        <w:jc w:val="both"/>
        <w:rPr>
          <w:rFonts w:ascii="Times New Roman" w:hAnsi="Times New Roman" w:cs="Times New Roman"/>
          <w:sz w:val="24"/>
          <w:szCs w:val="24"/>
        </w:rPr>
      </w:pPr>
    </w:p>
    <w:sectPr w:rsidR="003A13C2" w:rsidRPr="003A13C2" w:rsidSect="002179DE">
      <w:pgSz w:w="11906" w:h="16838"/>
      <w:pgMar w:top="2410" w:right="1274"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179DE"/>
    <w:rsid w:val="000356BD"/>
    <w:rsid w:val="000B7056"/>
    <w:rsid w:val="002179DE"/>
    <w:rsid w:val="00322D65"/>
    <w:rsid w:val="003A13C2"/>
    <w:rsid w:val="003C50DC"/>
    <w:rsid w:val="00440406"/>
    <w:rsid w:val="005F34E3"/>
    <w:rsid w:val="005F37F3"/>
    <w:rsid w:val="006C2DC3"/>
    <w:rsid w:val="00700E30"/>
    <w:rsid w:val="008A1554"/>
    <w:rsid w:val="009C7412"/>
    <w:rsid w:val="00A31CD9"/>
    <w:rsid w:val="00B54E46"/>
    <w:rsid w:val="00B87CEB"/>
    <w:rsid w:val="00D05A14"/>
    <w:rsid w:val="00D6060D"/>
    <w:rsid w:val="00E443E4"/>
    <w:rsid w:val="00E7264D"/>
    <w:rsid w:val="00EA4DC8"/>
    <w:rsid w:val="00FA0F52"/>
    <w:rsid w:val="00FE66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E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A0F52"/>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semiHidden/>
    <w:rsid w:val="00FA0F52"/>
    <w:rPr>
      <w:rFonts w:ascii="Times New Roman" w:eastAsia="Times New Roman" w:hAnsi="Times New Roman" w:cs="Times New Roman"/>
      <w:sz w:val="24"/>
      <w:szCs w:val="24"/>
      <w:lang w:eastAsia="ar-SA"/>
    </w:rPr>
  </w:style>
  <w:style w:type="table" w:styleId="Tabelacomgrade">
    <w:name w:val="Table Grid"/>
    <w:basedOn w:val="Tabelanormal"/>
    <w:uiPriority w:val="59"/>
    <w:rsid w:val="00FA0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semiHidden/>
    <w:unhideWhenUsed/>
    <w:rsid w:val="00FE6622"/>
    <w:pPr>
      <w:spacing w:after="0" w:line="240" w:lineRule="auto"/>
      <w:ind w:left="2340" w:hanging="720"/>
      <w:jc w:val="both"/>
    </w:pPr>
    <w:rPr>
      <w:rFonts w:ascii="Calibri" w:eastAsia="Times New Roman" w:hAnsi="Calibri" w:cs="Times New Roman"/>
      <w:b/>
      <w:bCs/>
      <w:sz w:val="24"/>
      <w:szCs w:val="24"/>
    </w:rPr>
  </w:style>
  <w:style w:type="character" w:customStyle="1" w:styleId="RecuodecorpodetextoChar">
    <w:name w:val="Recuo de corpo de texto Char"/>
    <w:basedOn w:val="Fontepargpadro"/>
    <w:link w:val="Recuodecorpodetexto"/>
    <w:uiPriority w:val="99"/>
    <w:semiHidden/>
    <w:rsid w:val="00FE6622"/>
  </w:style>
  <w:style w:type="character" w:customStyle="1" w:styleId="RecuodecorpodetextoChar1">
    <w:name w:val="Recuo de corpo de texto Char1"/>
    <w:basedOn w:val="Fontepargpadro"/>
    <w:link w:val="Recuodecorpodetexto"/>
    <w:semiHidden/>
    <w:locked/>
    <w:rsid w:val="00FE6622"/>
    <w:rPr>
      <w:rFonts w:ascii="Calibri" w:eastAsia="Times New Roman" w:hAnsi="Calibri"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868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B5A5B-44AC-4999-ABD3-04DB589C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626</Words>
  <Characters>3385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w</cp:lastModifiedBy>
  <cp:revision>10</cp:revision>
  <cp:lastPrinted>2016-06-13T12:01:00Z</cp:lastPrinted>
  <dcterms:created xsi:type="dcterms:W3CDTF">2015-02-10T15:13:00Z</dcterms:created>
  <dcterms:modified xsi:type="dcterms:W3CDTF">2016-06-13T12:02:00Z</dcterms:modified>
</cp:coreProperties>
</file>