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F1A" w:rsidRDefault="00174F1A" w:rsidP="00174F1A">
      <w:pPr>
        <w:tabs>
          <w:tab w:val="left" w:pos="426"/>
        </w:tabs>
        <w:spacing w:after="0"/>
        <w:ind w:firstLine="2268"/>
        <w:rPr>
          <w:rFonts w:ascii="Arial" w:eastAsia="Times New Roman" w:hAnsi="Arial" w:cs="Arial"/>
          <w:b/>
          <w:bCs/>
          <w:sz w:val="24"/>
          <w:szCs w:val="24"/>
        </w:rPr>
      </w:pPr>
      <w:r>
        <w:rPr>
          <w:rFonts w:ascii="Arial" w:eastAsia="Times New Roman" w:hAnsi="Arial" w:cs="Arial"/>
          <w:b/>
          <w:color w:val="000000"/>
          <w:sz w:val="24"/>
          <w:szCs w:val="24"/>
          <w:u w:val="single"/>
          <w:lang w:eastAsia="ar-SA"/>
        </w:rPr>
        <w:t>INDICAÇÃO n. 4</w:t>
      </w:r>
      <w:r w:rsidR="00D9275E">
        <w:rPr>
          <w:rFonts w:ascii="Arial" w:eastAsia="Times New Roman" w:hAnsi="Arial" w:cs="Arial"/>
          <w:b/>
          <w:color w:val="000000"/>
          <w:sz w:val="24"/>
          <w:szCs w:val="24"/>
          <w:u w:val="single"/>
          <w:lang w:eastAsia="ar-SA"/>
        </w:rPr>
        <w:t>1</w:t>
      </w:r>
      <w:r>
        <w:rPr>
          <w:rFonts w:ascii="Arial" w:eastAsia="Times New Roman" w:hAnsi="Arial" w:cs="Arial"/>
          <w:b/>
          <w:color w:val="000000"/>
          <w:sz w:val="24"/>
          <w:szCs w:val="24"/>
          <w:u w:val="single"/>
          <w:lang w:eastAsia="ar-SA"/>
        </w:rPr>
        <w:t>/2017.</w:t>
      </w:r>
    </w:p>
    <w:p w:rsidR="00174F1A" w:rsidRDefault="00174F1A" w:rsidP="00174F1A">
      <w:pPr>
        <w:jc w:val="center"/>
        <w:rPr>
          <w:rFonts w:ascii="Arial" w:eastAsia="Times New Roman" w:hAnsi="Arial" w:cs="Arial"/>
          <w:b/>
          <w:bCs/>
          <w:color w:val="000000"/>
          <w:sz w:val="24"/>
          <w:szCs w:val="24"/>
          <w:u w:val="single"/>
        </w:rPr>
      </w:pPr>
    </w:p>
    <w:p w:rsidR="00174F1A" w:rsidRDefault="00174F1A" w:rsidP="0031022D">
      <w:pPr>
        <w:spacing w:line="240" w:lineRule="auto"/>
        <w:ind w:firstLine="2268"/>
        <w:jc w:val="both"/>
        <w:rPr>
          <w:rFonts w:ascii="Arial" w:eastAsia="Times New Roman" w:hAnsi="Arial" w:cs="Arial"/>
          <w:sz w:val="24"/>
          <w:szCs w:val="24"/>
        </w:rPr>
      </w:pPr>
      <w:r>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174F1A" w:rsidRDefault="00174F1A" w:rsidP="0031022D">
      <w:pPr>
        <w:spacing w:line="240" w:lineRule="auto"/>
        <w:ind w:firstLine="2268"/>
        <w:jc w:val="both"/>
        <w:rPr>
          <w:rFonts w:ascii="Arial" w:eastAsia="Times New Roman" w:hAnsi="Arial" w:cs="Arial"/>
          <w:sz w:val="24"/>
          <w:szCs w:val="24"/>
        </w:rPr>
      </w:pPr>
      <w:r>
        <w:rPr>
          <w:rFonts w:ascii="Arial" w:eastAsia="Times New Roman" w:hAnsi="Arial" w:cs="Arial"/>
          <w:sz w:val="24"/>
          <w:szCs w:val="24"/>
        </w:rPr>
        <w:t xml:space="preserve">Faz saber a todos os habitantes deste Município, que a Câmara Municipal de Vereadores aprovou por unanimidade de votos, na Sessão do dia 09 de Maio de 2017, a </w:t>
      </w:r>
      <w:r>
        <w:rPr>
          <w:rFonts w:ascii="Arial" w:eastAsia="Times New Roman" w:hAnsi="Arial" w:cs="Arial"/>
          <w:b/>
          <w:sz w:val="24"/>
          <w:szCs w:val="24"/>
        </w:rPr>
        <w:t>INDICAÇÃO VERBAL</w:t>
      </w:r>
      <w:r>
        <w:rPr>
          <w:rFonts w:ascii="Arial" w:eastAsia="Times New Roman" w:hAnsi="Arial" w:cs="Arial"/>
          <w:sz w:val="24"/>
          <w:szCs w:val="24"/>
        </w:rPr>
        <w:t xml:space="preserve"> proposta pela parlamentar MÔNICA REGINA TAUBE, em nome da Bancada da Coligação “Experiência e Trabalho”, pela qual propõe a seguinte Indicação: </w:t>
      </w:r>
    </w:p>
    <w:p w:rsidR="00174F1A" w:rsidRDefault="00174F1A" w:rsidP="00174F1A">
      <w:pPr>
        <w:tabs>
          <w:tab w:val="left" w:pos="-142"/>
        </w:tabs>
        <w:spacing w:after="0" w:line="240" w:lineRule="auto"/>
        <w:ind w:left="2268"/>
        <w:jc w:val="both"/>
        <w:rPr>
          <w:rFonts w:ascii="Arial" w:eastAsia="Times New Roman" w:hAnsi="Arial" w:cs="Arial"/>
          <w:b/>
          <w:bCs/>
          <w:sz w:val="24"/>
          <w:szCs w:val="24"/>
        </w:rPr>
      </w:pPr>
    </w:p>
    <w:p w:rsidR="00174F1A" w:rsidRDefault="00174F1A" w:rsidP="0031022D">
      <w:pPr>
        <w:tabs>
          <w:tab w:val="left" w:pos="-142"/>
        </w:tabs>
        <w:spacing w:after="0" w:line="240" w:lineRule="auto"/>
        <w:ind w:left="2268"/>
        <w:jc w:val="both"/>
        <w:rPr>
          <w:rFonts w:ascii="Arial" w:eastAsia="Times New Roman" w:hAnsi="Arial" w:cs="Arial"/>
          <w:b/>
          <w:bCs/>
          <w:sz w:val="24"/>
          <w:szCs w:val="24"/>
        </w:rPr>
      </w:pPr>
      <w:r>
        <w:rPr>
          <w:rFonts w:ascii="Arial" w:eastAsia="Times New Roman" w:hAnsi="Arial" w:cs="Arial"/>
          <w:b/>
          <w:bCs/>
          <w:sz w:val="24"/>
          <w:szCs w:val="24"/>
        </w:rPr>
        <w:t>“</w:t>
      </w:r>
      <w:r>
        <w:rPr>
          <w:rFonts w:ascii="Arial" w:hAnsi="Arial" w:cs="Arial"/>
          <w:b/>
          <w:sz w:val="24"/>
          <w:szCs w:val="24"/>
        </w:rPr>
        <w:t xml:space="preserve">SUGERE A ADMINISTRAÇÃO PÚBLICA MUNICIPAL, QUE ESTUDE A VIABILIDADE DE </w:t>
      </w:r>
      <w:r w:rsidR="00D9275E">
        <w:rPr>
          <w:rFonts w:ascii="Arial" w:hAnsi="Arial" w:cs="Arial"/>
          <w:b/>
          <w:sz w:val="24"/>
          <w:szCs w:val="24"/>
        </w:rPr>
        <w:t>REATIVAR O MUSEU MUNICIPAL</w:t>
      </w:r>
      <w:r>
        <w:rPr>
          <w:rFonts w:ascii="Arial" w:hAnsi="Arial" w:cs="Arial"/>
          <w:b/>
          <w:sz w:val="24"/>
          <w:szCs w:val="24"/>
        </w:rPr>
        <w:t>”.</w:t>
      </w:r>
    </w:p>
    <w:p w:rsidR="00664C18" w:rsidRDefault="00664C18" w:rsidP="0031022D">
      <w:pPr>
        <w:tabs>
          <w:tab w:val="left" w:pos="2268"/>
        </w:tabs>
        <w:spacing w:line="240" w:lineRule="auto"/>
        <w:ind w:firstLine="2268"/>
        <w:rPr>
          <w:rFonts w:ascii="Arial" w:eastAsia="Times New Roman" w:hAnsi="Arial" w:cs="Arial"/>
          <w:b/>
          <w:sz w:val="24"/>
          <w:szCs w:val="24"/>
        </w:rPr>
      </w:pPr>
    </w:p>
    <w:p w:rsidR="00174F1A" w:rsidRDefault="00174F1A" w:rsidP="00174F1A">
      <w:pPr>
        <w:tabs>
          <w:tab w:val="left" w:pos="2268"/>
        </w:tabs>
        <w:spacing w:line="360" w:lineRule="auto"/>
        <w:ind w:firstLine="2268"/>
        <w:rPr>
          <w:rFonts w:ascii="Arial" w:eastAsia="Times New Roman" w:hAnsi="Arial" w:cs="Arial"/>
          <w:b/>
          <w:sz w:val="24"/>
          <w:szCs w:val="24"/>
          <w:u w:val="single"/>
        </w:rPr>
      </w:pPr>
      <w:r>
        <w:rPr>
          <w:rFonts w:ascii="Arial" w:eastAsia="Times New Roman" w:hAnsi="Arial" w:cs="Arial"/>
          <w:b/>
          <w:sz w:val="24"/>
          <w:szCs w:val="24"/>
        </w:rPr>
        <w:t xml:space="preserve"> </w:t>
      </w:r>
      <w:r>
        <w:rPr>
          <w:rFonts w:ascii="Arial" w:eastAsia="Times New Roman" w:hAnsi="Arial" w:cs="Arial"/>
          <w:b/>
          <w:sz w:val="24"/>
          <w:szCs w:val="24"/>
          <w:u w:val="single"/>
        </w:rPr>
        <w:t>JUSTIFICATIVA</w:t>
      </w:r>
    </w:p>
    <w:p w:rsidR="00D9275E" w:rsidRDefault="00D9275E" w:rsidP="00D9275E">
      <w:pPr>
        <w:tabs>
          <w:tab w:val="left" w:pos="-142"/>
          <w:tab w:val="left" w:pos="0"/>
          <w:tab w:val="left" w:pos="915"/>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Justifica-se referida Indicação em face da importância que o Museu representa para a história do Município, o qual registra através de objetos, fotografias, lembranças, de fatos importantes</w:t>
      </w:r>
      <w:r w:rsidR="00380825">
        <w:rPr>
          <w:rFonts w:ascii="Arial" w:eastAsia="Times New Roman" w:hAnsi="Arial" w:cs="Arial"/>
          <w:sz w:val="24"/>
          <w:szCs w:val="24"/>
        </w:rPr>
        <w:t>,</w:t>
      </w:r>
      <w:r>
        <w:rPr>
          <w:rFonts w:ascii="Arial" w:eastAsia="Times New Roman" w:hAnsi="Arial" w:cs="Arial"/>
          <w:sz w:val="24"/>
          <w:szCs w:val="24"/>
        </w:rPr>
        <w:t xml:space="preserve"> e acompanham a evolução humana, o desenvolvimento tecnológico e o crescimento do Município.</w:t>
      </w:r>
    </w:p>
    <w:p w:rsidR="00D9275E" w:rsidRDefault="00D9275E" w:rsidP="00D9275E">
      <w:pPr>
        <w:tabs>
          <w:tab w:val="left" w:pos="-142"/>
          <w:tab w:val="left" w:pos="0"/>
          <w:tab w:val="left" w:pos="915"/>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Ademais, não se trata apenas de registros regionais, </w:t>
      </w:r>
      <w:r w:rsidR="00380825">
        <w:rPr>
          <w:rFonts w:ascii="Arial" w:eastAsia="Times New Roman" w:hAnsi="Arial" w:cs="Arial"/>
          <w:sz w:val="24"/>
          <w:szCs w:val="24"/>
        </w:rPr>
        <w:t xml:space="preserve">mas nacionais e </w:t>
      </w:r>
      <w:r>
        <w:rPr>
          <w:rFonts w:ascii="Arial" w:eastAsia="Times New Roman" w:hAnsi="Arial" w:cs="Arial"/>
          <w:sz w:val="24"/>
          <w:szCs w:val="24"/>
        </w:rPr>
        <w:t>mundiais, que agregam conhecimento e cultura.</w:t>
      </w:r>
    </w:p>
    <w:p w:rsidR="00D9275E" w:rsidRDefault="00380825" w:rsidP="00D9275E">
      <w:pPr>
        <w:tabs>
          <w:tab w:val="left" w:pos="-142"/>
          <w:tab w:val="left" w:pos="0"/>
          <w:tab w:val="left" w:pos="915"/>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Para tanto, é necessário que o Poder Público disponibilize um local fixo, destinado ao fim específico do Museu, viabilizando a visitação às pessoas interessadas, bem como, oportunizando aos colaboradores os registros de fatos relevantes.</w:t>
      </w:r>
    </w:p>
    <w:p w:rsidR="00174F1A" w:rsidRDefault="00174F1A" w:rsidP="0031022D">
      <w:pPr>
        <w:tabs>
          <w:tab w:val="left" w:pos="-142"/>
          <w:tab w:val="left" w:pos="0"/>
          <w:tab w:val="left" w:pos="915"/>
        </w:tabs>
        <w:spacing w:after="0" w:line="360" w:lineRule="auto"/>
        <w:ind w:firstLine="709"/>
        <w:jc w:val="both"/>
        <w:rPr>
          <w:rFonts w:ascii="Arial" w:eastAsia="Times New Roman" w:hAnsi="Arial" w:cs="Arial"/>
          <w:b/>
          <w:sz w:val="24"/>
          <w:szCs w:val="24"/>
        </w:rPr>
      </w:pPr>
    </w:p>
    <w:p w:rsidR="00174F1A" w:rsidRDefault="00174F1A" w:rsidP="00174F1A">
      <w:pPr>
        <w:tabs>
          <w:tab w:val="left" w:pos="-142"/>
          <w:tab w:val="left" w:pos="0"/>
          <w:tab w:val="left" w:pos="915"/>
        </w:tabs>
        <w:spacing w:after="0" w:line="240" w:lineRule="auto"/>
        <w:ind w:firstLine="709"/>
        <w:jc w:val="both"/>
        <w:rPr>
          <w:rFonts w:ascii="Arial" w:eastAsia="Times New Roman" w:hAnsi="Arial" w:cs="Arial"/>
          <w:b/>
          <w:sz w:val="24"/>
          <w:szCs w:val="24"/>
        </w:rPr>
      </w:pPr>
      <w:r>
        <w:rPr>
          <w:rFonts w:ascii="Arial" w:eastAsia="Times New Roman" w:hAnsi="Arial" w:cs="Arial"/>
          <w:b/>
          <w:sz w:val="24"/>
          <w:szCs w:val="24"/>
        </w:rPr>
        <w:t xml:space="preserve">Da Secretaria da Câmara Municipal de Vereadores de Guarujá do Sul, Estado de Santa Catarina, em </w:t>
      </w:r>
      <w:r w:rsidR="0031022D">
        <w:rPr>
          <w:rFonts w:ascii="Arial" w:eastAsia="Times New Roman" w:hAnsi="Arial" w:cs="Arial"/>
          <w:b/>
          <w:sz w:val="24"/>
          <w:szCs w:val="24"/>
        </w:rPr>
        <w:t xml:space="preserve">10 </w:t>
      </w:r>
      <w:r>
        <w:rPr>
          <w:rFonts w:ascii="Arial" w:eastAsia="Times New Roman" w:hAnsi="Arial" w:cs="Arial"/>
          <w:b/>
          <w:sz w:val="24"/>
          <w:szCs w:val="24"/>
        </w:rPr>
        <w:t>de Maio de 2017.</w:t>
      </w:r>
    </w:p>
    <w:p w:rsidR="00174F1A" w:rsidRDefault="00174F1A" w:rsidP="00174F1A">
      <w:pPr>
        <w:tabs>
          <w:tab w:val="left" w:pos="1418"/>
        </w:tabs>
        <w:spacing w:line="240" w:lineRule="auto"/>
        <w:ind w:firstLine="709"/>
        <w:jc w:val="both"/>
        <w:rPr>
          <w:rFonts w:ascii="Arial" w:eastAsia="Times New Roman" w:hAnsi="Arial" w:cs="Arial"/>
          <w:sz w:val="24"/>
          <w:szCs w:val="24"/>
        </w:rPr>
      </w:pPr>
      <w:r>
        <w:rPr>
          <w:rFonts w:ascii="Arial" w:eastAsia="Times New Roman" w:hAnsi="Arial" w:cs="Arial"/>
          <w:sz w:val="24"/>
          <w:szCs w:val="24"/>
        </w:rPr>
        <w:t>Em sua 14ª Legislatura, 1ª Sessão Legislativa, 1º período, 54º ano de sua Instalação Legislativa.</w:t>
      </w:r>
    </w:p>
    <w:p w:rsidR="0031022D" w:rsidRDefault="0031022D" w:rsidP="00174F1A">
      <w:pPr>
        <w:tabs>
          <w:tab w:val="left" w:pos="1418"/>
        </w:tabs>
        <w:spacing w:line="240" w:lineRule="auto"/>
        <w:ind w:firstLine="709"/>
        <w:jc w:val="both"/>
        <w:rPr>
          <w:rFonts w:ascii="Arial" w:eastAsia="Times New Roman" w:hAnsi="Arial" w:cs="Arial"/>
          <w:sz w:val="24"/>
          <w:szCs w:val="24"/>
        </w:rPr>
      </w:pPr>
    </w:p>
    <w:p w:rsidR="00174F1A" w:rsidRDefault="00174F1A" w:rsidP="00174F1A">
      <w:pPr>
        <w:spacing w:after="0"/>
        <w:ind w:firstLine="709"/>
        <w:rPr>
          <w:rFonts w:ascii="Arial" w:eastAsia="Times New Roman" w:hAnsi="Arial" w:cs="Arial"/>
          <w:color w:val="000000"/>
          <w:sz w:val="24"/>
          <w:szCs w:val="24"/>
        </w:rPr>
      </w:pPr>
      <w:r>
        <w:rPr>
          <w:rFonts w:ascii="Arial" w:eastAsia="Times New Roman" w:hAnsi="Arial" w:cs="Arial"/>
          <w:color w:val="000000"/>
          <w:sz w:val="24"/>
          <w:szCs w:val="24"/>
        </w:rPr>
        <w:t>GILMAR KLAUS                                                          ILÁRIO BAUMGARDT</w:t>
      </w:r>
    </w:p>
    <w:p w:rsidR="00E21460" w:rsidRDefault="00174F1A" w:rsidP="0031022D">
      <w:pPr>
        <w:spacing w:after="0"/>
      </w:pPr>
      <w:r>
        <w:rPr>
          <w:rFonts w:ascii="Arial" w:eastAsia="Times New Roman" w:hAnsi="Arial" w:cs="Arial"/>
          <w:color w:val="000000"/>
          <w:sz w:val="24"/>
          <w:szCs w:val="24"/>
        </w:rPr>
        <w:t xml:space="preserve">               Presidente                                                                      1º Secretário</w:t>
      </w:r>
    </w:p>
    <w:sectPr w:rsidR="00E21460" w:rsidSect="002711C2">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4F1A"/>
    <w:rsid w:val="00174F1A"/>
    <w:rsid w:val="002711C2"/>
    <w:rsid w:val="0031022D"/>
    <w:rsid w:val="00380825"/>
    <w:rsid w:val="00664C18"/>
    <w:rsid w:val="008A3FEB"/>
    <w:rsid w:val="00A546D8"/>
    <w:rsid w:val="00CF3B0E"/>
    <w:rsid w:val="00D9275E"/>
    <w:rsid w:val="00E21460"/>
    <w:rsid w:val="00E73E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F1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279</Words>
  <Characters>1510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6</cp:revision>
  <dcterms:created xsi:type="dcterms:W3CDTF">2017-05-10T12:18:00Z</dcterms:created>
  <dcterms:modified xsi:type="dcterms:W3CDTF">2017-05-10T19:21:00Z</dcterms:modified>
</cp:coreProperties>
</file>