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63" w:rsidRPr="004B792C" w:rsidRDefault="001F1163" w:rsidP="001F1163">
      <w:pPr>
        <w:tabs>
          <w:tab w:val="left" w:pos="426"/>
        </w:tabs>
        <w:spacing w:after="0"/>
        <w:ind w:firstLine="2268"/>
        <w:rPr>
          <w:rFonts w:ascii="Arial" w:eastAsia="Times New Roman" w:hAnsi="Arial" w:cs="Arial"/>
          <w:b/>
          <w:bCs/>
          <w:sz w:val="24"/>
          <w:szCs w:val="24"/>
        </w:rPr>
      </w:pPr>
      <w:r w:rsidRPr="004B792C">
        <w:rPr>
          <w:rFonts w:ascii="Arial" w:eastAsia="Times New Roman" w:hAnsi="Arial" w:cs="Arial"/>
          <w:b/>
          <w:color w:val="000000"/>
          <w:sz w:val="24"/>
          <w:szCs w:val="24"/>
          <w:u w:val="single"/>
          <w:lang w:eastAsia="ar-SA"/>
        </w:rPr>
        <w:t>INDICAÇÃO</w:t>
      </w:r>
      <w:r>
        <w:rPr>
          <w:rFonts w:ascii="Arial" w:eastAsia="Times New Roman" w:hAnsi="Arial" w:cs="Arial"/>
          <w:b/>
          <w:color w:val="000000"/>
          <w:sz w:val="24"/>
          <w:szCs w:val="24"/>
          <w:u w:val="single"/>
          <w:lang w:eastAsia="ar-SA"/>
        </w:rPr>
        <w:t xml:space="preserve"> n</w:t>
      </w:r>
      <w:r>
        <w:rPr>
          <w:rFonts w:ascii="Arial" w:eastAsia="Times New Roman" w:hAnsi="Arial" w:cs="Arial"/>
          <w:b/>
          <w:color w:val="000000"/>
          <w:sz w:val="24"/>
          <w:szCs w:val="24"/>
          <w:u w:val="single"/>
          <w:vertAlign w:val="superscript"/>
          <w:lang w:eastAsia="ar-SA"/>
        </w:rPr>
        <w:t>0</w:t>
      </w:r>
      <w:r>
        <w:rPr>
          <w:rFonts w:ascii="Arial" w:eastAsia="Times New Roman" w:hAnsi="Arial" w:cs="Arial"/>
          <w:b/>
          <w:color w:val="000000"/>
          <w:sz w:val="24"/>
          <w:szCs w:val="24"/>
          <w:u w:val="single"/>
          <w:lang w:eastAsia="ar-SA"/>
        </w:rPr>
        <w:t>. 50</w:t>
      </w:r>
      <w:r w:rsidRPr="004B792C">
        <w:rPr>
          <w:rFonts w:ascii="Arial" w:eastAsia="Times New Roman" w:hAnsi="Arial" w:cs="Arial"/>
          <w:b/>
          <w:color w:val="000000"/>
          <w:sz w:val="24"/>
          <w:szCs w:val="24"/>
          <w:u w:val="single"/>
          <w:lang w:eastAsia="ar-SA"/>
        </w:rPr>
        <w:t>/2017.</w:t>
      </w:r>
    </w:p>
    <w:p w:rsidR="001F1163" w:rsidRPr="004B792C" w:rsidRDefault="001F1163" w:rsidP="001F1163">
      <w:pPr>
        <w:jc w:val="center"/>
        <w:rPr>
          <w:rFonts w:ascii="Arial" w:eastAsia="Times New Roman" w:hAnsi="Arial" w:cs="Arial"/>
          <w:b/>
          <w:bCs/>
          <w:color w:val="000000"/>
          <w:sz w:val="24"/>
          <w:szCs w:val="24"/>
          <w:u w:val="single"/>
        </w:rPr>
      </w:pPr>
    </w:p>
    <w:p w:rsidR="001F1163" w:rsidRDefault="001F1163" w:rsidP="001F1163">
      <w:pPr>
        <w:tabs>
          <w:tab w:val="left" w:pos="2268"/>
        </w:tabs>
        <w:spacing w:line="360" w:lineRule="auto"/>
        <w:ind w:firstLine="2268"/>
        <w:jc w:val="both"/>
        <w:rPr>
          <w:rFonts w:ascii="Arial" w:eastAsia="Times New Roman" w:hAnsi="Arial" w:cs="Arial"/>
          <w:sz w:val="24"/>
          <w:szCs w:val="24"/>
        </w:rPr>
      </w:pPr>
      <w:r w:rsidRPr="004B792C">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w:t>
      </w:r>
      <w:r>
        <w:rPr>
          <w:rFonts w:ascii="Arial" w:eastAsia="Times New Roman" w:hAnsi="Arial" w:cs="Arial"/>
          <w:sz w:val="24"/>
          <w:szCs w:val="24"/>
        </w:rPr>
        <w:t>,</w:t>
      </w:r>
      <w:r w:rsidRPr="004B792C">
        <w:rPr>
          <w:rFonts w:ascii="Arial" w:eastAsia="Times New Roman" w:hAnsi="Arial" w:cs="Arial"/>
          <w:sz w:val="24"/>
          <w:szCs w:val="24"/>
        </w:rPr>
        <w:t xml:space="preserve"> inciso I e suas alíneas e no A</w:t>
      </w:r>
      <w:r>
        <w:rPr>
          <w:rFonts w:ascii="Arial" w:eastAsia="Times New Roman" w:hAnsi="Arial" w:cs="Arial"/>
          <w:sz w:val="24"/>
          <w:szCs w:val="24"/>
        </w:rPr>
        <w:t>rt. 66, inciso I.</w:t>
      </w:r>
    </w:p>
    <w:p w:rsidR="001F1163" w:rsidRDefault="001F1163" w:rsidP="001F1163">
      <w:pPr>
        <w:tabs>
          <w:tab w:val="left" w:pos="2268"/>
        </w:tabs>
        <w:spacing w:line="360" w:lineRule="auto"/>
        <w:ind w:firstLine="2268"/>
        <w:jc w:val="both"/>
        <w:rPr>
          <w:rFonts w:ascii="Arial" w:eastAsia="Times New Roman" w:hAnsi="Arial" w:cs="Arial"/>
          <w:sz w:val="24"/>
          <w:szCs w:val="24"/>
        </w:rPr>
      </w:pPr>
      <w:r w:rsidRPr="004B792C">
        <w:rPr>
          <w:rFonts w:ascii="Arial" w:eastAsia="Times New Roman" w:hAnsi="Arial" w:cs="Arial"/>
          <w:sz w:val="24"/>
          <w:szCs w:val="24"/>
        </w:rPr>
        <w:t>Faz saber a todos os habitantes deste Município, que a Câmara Municipal de Vereadores aprovou por unanimid</w:t>
      </w:r>
      <w:r>
        <w:rPr>
          <w:rFonts w:ascii="Arial" w:eastAsia="Times New Roman" w:hAnsi="Arial" w:cs="Arial"/>
          <w:sz w:val="24"/>
          <w:szCs w:val="24"/>
        </w:rPr>
        <w:t xml:space="preserve">ade de votos, na Sessão do dia 16 de Maio </w:t>
      </w:r>
      <w:r w:rsidRPr="004B792C">
        <w:rPr>
          <w:rFonts w:ascii="Arial" w:eastAsia="Times New Roman" w:hAnsi="Arial" w:cs="Arial"/>
          <w:sz w:val="24"/>
          <w:szCs w:val="24"/>
        </w:rPr>
        <w:t xml:space="preserve">de 2017, a </w:t>
      </w:r>
      <w:r w:rsidRPr="006D75B1">
        <w:rPr>
          <w:rFonts w:ascii="Arial" w:eastAsia="Times New Roman" w:hAnsi="Arial" w:cs="Arial"/>
          <w:b/>
          <w:sz w:val="24"/>
          <w:szCs w:val="24"/>
        </w:rPr>
        <w:t>INDICAÇÃO VERBAL</w:t>
      </w:r>
      <w:r w:rsidRPr="004B792C">
        <w:rPr>
          <w:rFonts w:ascii="Arial" w:eastAsia="Times New Roman" w:hAnsi="Arial" w:cs="Arial"/>
          <w:sz w:val="24"/>
          <w:szCs w:val="24"/>
        </w:rPr>
        <w:t xml:space="preserve"> proposta pel</w:t>
      </w:r>
      <w:r>
        <w:rPr>
          <w:rFonts w:ascii="Arial" w:eastAsia="Times New Roman" w:hAnsi="Arial" w:cs="Arial"/>
          <w:sz w:val="24"/>
          <w:szCs w:val="24"/>
        </w:rPr>
        <w:t>o</w:t>
      </w:r>
      <w:r w:rsidRPr="004B792C">
        <w:rPr>
          <w:rFonts w:ascii="Arial" w:eastAsia="Times New Roman" w:hAnsi="Arial" w:cs="Arial"/>
          <w:sz w:val="24"/>
          <w:szCs w:val="24"/>
        </w:rPr>
        <w:t xml:space="preserve"> parlamentar </w:t>
      </w:r>
      <w:r>
        <w:rPr>
          <w:rFonts w:ascii="Arial" w:eastAsia="Times New Roman" w:hAnsi="Arial" w:cs="Arial"/>
          <w:sz w:val="24"/>
          <w:szCs w:val="24"/>
        </w:rPr>
        <w:t>JAIR JACÓ MALLMMAN</w:t>
      </w:r>
      <w:r w:rsidRPr="004B792C">
        <w:rPr>
          <w:rFonts w:ascii="Arial" w:eastAsia="Times New Roman" w:hAnsi="Arial" w:cs="Arial"/>
          <w:sz w:val="24"/>
          <w:szCs w:val="24"/>
        </w:rPr>
        <w:t xml:space="preserve">, pela qual propõe a seguinte Indicação: </w:t>
      </w:r>
    </w:p>
    <w:p w:rsidR="001F1163" w:rsidRDefault="001F1163" w:rsidP="001F1163">
      <w:pPr>
        <w:tabs>
          <w:tab w:val="left" w:pos="2268"/>
        </w:tabs>
        <w:spacing w:line="360" w:lineRule="auto"/>
        <w:ind w:left="3540" w:hanging="1272"/>
        <w:jc w:val="both"/>
        <w:rPr>
          <w:rFonts w:ascii="Arial" w:hAnsi="Arial" w:cs="Arial"/>
          <w:sz w:val="24"/>
          <w:szCs w:val="24"/>
        </w:rPr>
      </w:pPr>
      <w:r>
        <w:rPr>
          <w:rFonts w:ascii="Arial" w:eastAsia="Times New Roman" w:hAnsi="Arial" w:cs="Arial"/>
          <w:b/>
          <w:bCs/>
          <w:sz w:val="24"/>
          <w:szCs w:val="24"/>
        </w:rPr>
        <w:tab/>
      </w:r>
      <w:r w:rsidRPr="00225724">
        <w:rPr>
          <w:rFonts w:ascii="Arial" w:eastAsia="Times New Roman" w:hAnsi="Arial" w:cs="Arial"/>
          <w:b/>
          <w:bCs/>
          <w:sz w:val="24"/>
          <w:szCs w:val="24"/>
        </w:rPr>
        <w:t>“</w:t>
      </w:r>
      <w:r w:rsidRPr="00225724">
        <w:rPr>
          <w:rFonts w:ascii="Arial" w:hAnsi="Arial" w:cs="Arial"/>
          <w:b/>
          <w:sz w:val="24"/>
          <w:szCs w:val="24"/>
        </w:rPr>
        <w:t>S</w:t>
      </w:r>
      <w:r>
        <w:rPr>
          <w:rFonts w:ascii="Arial" w:hAnsi="Arial" w:cs="Arial"/>
          <w:b/>
          <w:sz w:val="24"/>
          <w:szCs w:val="24"/>
        </w:rPr>
        <w:t xml:space="preserve">UGERE </w:t>
      </w:r>
      <w:r w:rsidRPr="00225724">
        <w:rPr>
          <w:rFonts w:ascii="Arial" w:hAnsi="Arial" w:cs="Arial"/>
          <w:b/>
          <w:sz w:val="24"/>
          <w:szCs w:val="24"/>
        </w:rPr>
        <w:t>A ADMINISTRAÇÃO PÚBLICA MUNICIPAL</w:t>
      </w:r>
      <w:r>
        <w:rPr>
          <w:rFonts w:ascii="Arial" w:hAnsi="Arial" w:cs="Arial"/>
          <w:b/>
          <w:sz w:val="24"/>
          <w:szCs w:val="24"/>
        </w:rPr>
        <w:t xml:space="preserve"> QUE ESTUDE A VIABILIDADE DE COLOCAR UM ABRIGO DE PASSAGEIROS NA </w:t>
      </w:r>
      <w:r w:rsidRPr="001F1163">
        <w:rPr>
          <w:rFonts w:ascii="Arial" w:hAnsi="Arial" w:cs="Arial"/>
          <w:b/>
          <w:sz w:val="24"/>
          <w:szCs w:val="24"/>
        </w:rPr>
        <w:t>RUA NICOLAU LUIS LERMEN, NO BAIRRO NASCER DO SOL”.</w:t>
      </w:r>
      <w:r>
        <w:rPr>
          <w:rFonts w:ascii="Arial" w:hAnsi="Arial" w:cs="Arial"/>
          <w:b/>
          <w:sz w:val="24"/>
          <w:szCs w:val="24"/>
        </w:rPr>
        <w:t xml:space="preserve"> </w:t>
      </w:r>
      <w:r w:rsidRPr="00225724">
        <w:rPr>
          <w:rFonts w:ascii="Arial" w:hAnsi="Arial" w:cs="Arial"/>
          <w:sz w:val="24"/>
          <w:szCs w:val="24"/>
        </w:rPr>
        <w:t xml:space="preserve"> </w:t>
      </w:r>
    </w:p>
    <w:p w:rsidR="001F1163" w:rsidRPr="00225724" w:rsidRDefault="001F1163" w:rsidP="001F1163">
      <w:pPr>
        <w:tabs>
          <w:tab w:val="left" w:pos="-142"/>
        </w:tabs>
        <w:spacing w:after="0" w:line="360" w:lineRule="auto"/>
        <w:ind w:left="3540"/>
        <w:jc w:val="both"/>
        <w:rPr>
          <w:rFonts w:ascii="Arial" w:eastAsia="Times New Roman" w:hAnsi="Arial" w:cs="Arial"/>
          <w:b/>
          <w:bCs/>
          <w:sz w:val="24"/>
          <w:szCs w:val="24"/>
        </w:rPr>
      </w:pPr>
    </w:p>
    <w:p w:rsidR="001F1163" w:rsidRPr="004B792C" w:rsidRDefault="001F1163" w:rsidP="001F1163">
      <w:pPr>
        <w:tabs>
          <w:tab w:val="left" w:pos="2268"/>
        </w:tabs>
        <w:ind w:left="2268"/>
        <w:jc w:val="both"/>
        <w:rPr>
          <w:rFonts w:ascii="Arial" w:eastAsia="Times New Roman" w:hAnsi="Arial" w:cs="Arial"/>
          <w:b/>
          <w:sz w:val="24"/>
          <w:szCs w:val="24"/>
          <w:u w:val="single"/>
        </w:rPr>
      </w:pPr>
      <w:r w:rsidRPr="004B792C">
        <w:rPr>
          <w:rFonts w:ascii="Arial" w:eastAsia="Times New Roman" w:hAnsi="Arial" w:cs="Arial"/>
          <w:b/>
          <w:sz w:val="24"/>
          <w:szCs w:val="24"/>
          <w:u w:val="single"/>
        </w:rPr>
        <w:t>JUSTIFICATIVA</w:t>
      </w:r>
    </w:p>
    <w:p w:rsidR="001F1163" w:rsidRDefault="001F1163" w:rsidP="001F1163">
      <w:pPr>
        <w:tabs>
          <w:tab w:val="left" w:pos="-142"/>
          <w:tab w:val="left" w:pos="0"/>
          <w:tab w:val="left" w:pos="915"/>
        </w:tabs>
        <w:spacing w:after="0"/>
        <w:ind w:firstLine="709"/>
        <w:jc w:val="both"/>
        <w:rPr>
          <w:rFonts w:ascii="Arial" w:eastAsia="Times New Roman" w:hAnsi="Arial" w:cs="Arial"/>
          <w:sz w:val="24"/>
          <w:szCs w:val="24"/>
        </w:rPr>
      </w:pPr>
    </w:p>
    <w:p w:rsidR="001F1163" w:rsidRDefault="001F1163" w:rsidP="001F1163">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E</w:t>
      </w:r>
      <w:r w:rsidRPr="003B19BC">
        <w:rPr>
          <w:rFonts w:ascii="Arial" w:hAnsi="Arial" w:cs="Arial"/>
          <w:sz w:val="24"/>
          <w:szCs w:val="24"/>
        </w:rPr>
        <w:t>sta solicitação se faz necessária, tendo em vista que n</w:t>
      </w:r>
      <w:r>
        <w:rPr>
          <w:rFonts w:ascii="Arial" w:hAnsi="Arial" w:cs="Arial"/>
          <w:sz w:val="24"/>
          <w:szCs w:val="24"/>
        </w:rPr>
        <w:t>o referido local</w:t>
      </w:r>
      <w:r w:rsidRPr="003B19BC">
        <w:rPr>
          <w:rFonts w:ascii="Arial" w:hAnsi="Arial" w:cs="Arial"/>
          <w:sz w:val="24"/>
          <w:szCs w:val="24"/>
        </w:rPr>
        <w:t xml:space="preserve"> </w:t>
      </w:r>
      <w:r>
        <w:rPr>
          <w:rFonts w:ascii="Arial" w:hAnsi="Arial" w:cs="Arial"/>
          <w:sz w:val="24"/>
          <w:szCs w:val="24"/>
        </w:rPr>
        <w:t>é um ponto de espera do transporte escolar pelos alunos</w:t>
      </w:r>
      <w:r w:rsidRPr="003B19BC">
        <w:rPr>
          <w:rFonts w:ascii="Arial" w:hAnsi="Arial" w:cs="Arial"/>
          <w:sz w:val="24"/>
          <w:szCs w:val="24"/>
        </w:rPr>
        <w:t xml:space="preserve">, que não tem onde se abrigar na espera </w:t>
      </w:r>
      <w:r>
        <w:rPr>
          <w:rFonts w:ascii="Arial" w:hAnsi="Arial" w:cs="Arial"/>
          <w:sz w:val="24"/>
          <w:szCs w:val="24"/>
        </w:rPr>
        <w:t>do transporte</w:t>
      </w:r>
      <w:r w:rsidRPr="003B19BC">
        <w:rPr>
          <w:rFonts w:ascii="Arial" w:hAnsi="Arial" w:cs="Arial"/>
          <w:sz w:val="24"/>
          <w:szCs w:val="24"/>
        </w:rPr>
        <w:t xml:space="preserve"> em dias de chuva.</w:t>
      </w:r>
    </w:p>
    <w:p w:rsidR="001F1163" w:rsidRPr="004B792C" w:rsidRDefault="001F1163" w:rsidP="001F1163">
      <w:pPr>
        <w:tabs>
          <w:tab w:val="left" w:pos="-142"/>
          <w:tab w:val="left" w:pos="0"/>
          <w:tab w:val="left" w:pos="915"/>
        </w:tabs>
        <w:spacing w:after="0"/>
        <w:ind w:firstLine="709"/>
        <w:jc w:val="both"/>
        <w:rPr>
          <w:rFonts w:ascii="Arial" w:eastAsia="Times New Roman" w:hAnsi="Arial" w:cs="Arial"/>
          <w:b/>
          <w:sz w:val="24"/>
          <w:szCs w:val="24"/>
        </w:rPr>
      </w:pPr>
    </w:p>
    <w:p w:rsidR="001F1163" w:rsidRPr="004B792C" w:rsidRDefault="001F1163" w:rsidP="001F1163">
      <w:pPr>
        <w:tabs>
          <w:tab w:val="left" w:pos="-142"/>
          <w:tab w:val="left" w:pos="0"/>
          <w:tab w:val="left" w:pos="915"/>
        </w:tabs>
        <w:spacing w:after="0"/>
        <w:ind w:firstLine="709"/>
        <w:jc w:val="both"/>
        <w:rPr>
          <w:rFonts w:ascii="Arial" w:eastAsia="Times New Roman" w:hAnsi="Arial" w:cs="Arial"/>
          <w:b/>
          <w:sz w:val="24"/>
          <w:szCs w:val="24"/>
        </w:rPr>
      </w:pPr>
      <w:r w:rsidRPr="004B792C">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17 de maio </w:t>
      </w:r>
      <w:r w:rsidRPr="004B792C">
        <w:rPr>
          <w:rFonts w:ascii="Arial" w:eastAsia="Times New Roman" w:hAnsi="Arial" w:cs="Arial"/>
          <w:b/>
          <w:sz w:val="24"/>
          <w:szCs w:val="24"/>
        </w:rPr>
        <w:t>de 2017.</w:t>
      </w:r>
    </w:p>
    <w:p w:rsidR="001F1163" w:rsidRDefault="001F1163" w:rsidP="001F1163">
      <w:pPr>
        <w:tabs>
          <w:tab w:val="left" w:pos="1418"/>
        </w:tabs>
        <w:ind w:firstLine="709"/>
        <w:jc w:val="both"/>
        <w:rPr>
          <w:rFonts w:ascii="Arial" w:eastAsia="Times New Roman" w:hAnsi="Arial" w:cs="Arial"/>
          <w:sz w:val="24"/>
          <w:szCs w:val="24"/>
        </w:rPr>
      </w:pPr>
      <w:r w:rsidRPr="004B792C">
        <w:rPr>
          <w:rFonts w:ascii="Arial" w:eastAsia="Times New Roman" w:hAnsi="Arial" w:cs="Arial"/>
          <w:sz w:val="24"/>
          <w:szCs w:val="24"/>
        </w:rPr>
        <w:t>Em sua 14ª Legislatura, 1ª Sessão Legislativa, 1º período, 54º ano de sua Instalação Legislativa.</w:t>
      </w:r>
    </w:p>
    <w:p w:rsidR="001F1163" w:rsidRDefault="001F1163" w:rsidP="001F1163">
      <w:pPr>
        <w:tabs>
          <w:tab w:val="left" w:pos="1418"/>
        </w:tabs>
        <w:ind w:firstLine="709"/>
        <w:jc w:val="both"/>
        <w:rPr>
          <w:rFonts w:ascii="Arial" w:eastAsia="Times New Roman" w:hAnsi="Arial" w:cs="Arial"/>
          <w:sz w:val="24"/>
          <w:szCs w:val="24"/>
        </w:rPr>
      </w:pPr>
    </w:p>
    <w:p w:rsidR="001F1163" w:rsidRPr="004B792C" w:rsidRDefault="001F1163" w:rsidP="001F1163">
      <w:pPr>
        <w:tabs>
          <w:tab w:val="left" w:pos="1418"/>
        </w:tabs>
        <w:ind w:firstLine="709"/>
        <w:jc w:val="both"/>
        <w:rPr>
          <w:rFonts w:ascii="Arial" w:eastAsia="Times New Roman" w:hAnsi="Arial" w:cs="Arial"/>
          <w:sz w:val="24"/>
          <w:szCs w:val="24"/>
        </w:rPr>
      </w:pPr>
    </w:p>
    <w:p w:rsidR="001F1163" w:rsidRPr="004B792C" w:rsidRDefault="001F1163" w:rsidP="001F1163">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GILMAR KLAUS                                              ILÁRIO BAUMGARDT</w:t>
      </w:r>
    </w:p>
    <w:p w:rsidR="001F1163" w:rsidRDefault="001F1163" w:rsidP="001F1163">
      <w:pPr>
        <w:spacing w:after="0"/>
      </w:pP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4B792C">
        <w:rPr>
          <w:rFonts w:ascii="Arial" w:eastAsia="Times New Roman" w:hAnsi="Arial" w:cs="Arial"/>
          <w:color w:val="000000"/>
          <w:sz w:val="24"/>
          <w:szCs w:val="24"/>
        </w:rPr>
        <w:t>1º Secretário</w:t>
      </w:r>
    </w:p>
    <w:p w:rsidR="00E21460" w:rsidRDefault="00E21460"/>
    <w:sectPr w:rsidR="00E21460" w:rsidSect="00D256AF">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163"/>
    <w:rsid w:val="001F1163"/>
    <w:rsid w:val="006B588C"/>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6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2017-05-17T17:26:00Z</dcterms:created>
  <dcterms:modified xsi:type="dcterms:W3CDTF">2017-05-17T17:33:00Z</dcterms:modified>
</cp:coreProperties>
</file>