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5B57DE" w:rsidRDefault="00B81BEB" w:rsidP="00085AC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5B57DE">
        <w:rPr>
          <w:rFonts w:ascii="Times New Roman" w:hAnsi="Times New Roman" w:cs="Times New Roman"/>
          <w:b/>
          <w:bCs/>
        </w:rPr>
        <w:t>REDAÇÃ</w:t>
      </w:r>
      <w:r w:rsidR="00207F86">
        <w:rPr>
          <w:rFonts w:ascii="Times New Roman" w:hAnsi="Times New Roman" w:cs="Times New Roman"/>
          <w:b/>
          <w:bCs/>
        </w:rPr>
        <w:t>O FINAL AO PROJETO DE LEI N.º 1</w:t>
      </w:r>
      <w:r w:rsidR="009A7965">
        <w:rPr>
          <w:rFonts w:ascii="Times New Roman" w:hAnsi="Times New Roman" w:cs="Times New Roman"/>
          <w:b/>
          <w:bCs/>
        </w:rPr>
        <w:t>2</w:t>
      </w:r>
      <w:r w:rsidRPr="005B57DE">
        <w:rPr>
          <w:rFonts w:ascii="Times New Roman" w:hAnsi="Times New Roman" w:cs="Times New Roman"/>
          <w:b/>
          <w:bCs/>
        </w:rPr>
        <w:t>/2017</w:t>
      </w:r>
    </w:p>
    <w:p w:rsidR="00A1046B" w:rsidRDefault="00A1046B" w:rsidP="005B57DE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Pr="005B57DE" w:rsidRDefault="004D6329" w:rsidP="005B57DE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AUTORIZA </w:t>
      </w:r>
      <w:r w:rsidR="009A7965">
        <w:rPr>
          <w:rFonts w:ascii="Times New Roman" w:eastAsia="Times New Roman" w:hAnsi="Times New Roman" w:cs="Times New Roman"/>
          <w:b/>
          <w:color w:val="000000"/>
        </w:rPr>
        <w:t>O PODER EXECUTIVO MUNICIPAL SUBSIDIAR A RECOLHA DE ANIMAIS</w:t>
      </w:r>
      <w:r w:rsidR="00963916">
        <w:rPr>
          <w:rFonts w:ascii="Times New Roman" w:eastAsia="Times New Roman" w:hAnsi="Times New Roman" w:cs="Times New Roman"/>
          <w:b/>
          <w:color w:val="000000"/>
        </w:rPr>
        <w:t xml:space="preserve"> MORTOS EM PROPRIEDADES RURAIS, INSTITUI O PROGRAMA “RECOLHE” NO ÂMBITO DO MUNICÍPIO DE GUARUJÁ DO SUL – SC E DÁ OUTRAS PROVIDÊNCIAS.</w:t>
      </w:r>
    </w:p>
    <w:p w:rsidR="00B81BEB" w:rsidRPr="005B57DE" w:rsidRDefault="00B81BEB" w:rsidP="005B57DE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Default="00B81BEB" w:rsidP="005B57DE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5B57DE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714CD6" w:rsidRDefault="00B81BEB" w:rsidP="00963916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5B57DE">
        <w:rPr>
          <w:sz w:val="22"/>
          <w:szCs w:val="22"/>
        </w:rPr>
        <w:t xml:space="preserve">Art. 1º </w:t>
      </w:r>
      <w:r w:rsidR="00963916">
        <w:rPr>
          <w:sz w:val="22"/>
          <w:szCs w:val="22"/>
        </w:rPr>
        <w:t>Fica o Poder Executivo Municipal autorizado a recolha de bovinos mortos, nas propriedades rurais do município, instituindo o Programa “Recolhe” no território municipal.</w:t>
      </w:r>
    </w:p>
    <w:p w:rsidR="00963916" w:rsidRDefault="00963916" w:rsidP="00963916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Parágrafo único. A idade mínima para recolha dos bovinos mortos será de seis meses de vida.</w:t>
      </w:r>
    </w:p>
    <w:p w:rsidR="00963916" w:rsidRDefault="00714CD6" w:rsidP="00714CD6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6D40AA">
        <w:rPr>
          <w:sz w:val="22"/>
          <w:szCs w:val="22"/>
        </w:rPr>
        <w:t xml:space="preserve">rt. 2º </w:t>
      </w:r>
      <w:r w:rsidR="00963916">
        <w:rPr>
          <w:sz w:val="22"/>
          <w:szCs w:val="22"/>
        </w:rPr>
        <w:t>O subsídio ficará restrito aos animais cadastrados em propriedades rurais do município, junto a Companhia Integrada de Desenvolvimento Agrícola de Santa Catarina – CIDASC.</w:t>
      </w:r>
    </w:p>
    <w:p w:rsidR="00C20D58" w:rsidRDefault="00207F86" w:rsidP="00963916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Art. 3º </w:t>
      </w:r>
      <w:r w:rsidR="00963916">
        <w:rPr>
          <w:sz w:val="22"/>
          <w:szCs w:val="22"/>
        </w:rPr>
        <w:t>A recolha de bovinos será realizada por empresa contratada, observando o disposto na lei nº 8.666 de 1993.</w:t>
      </w:r>
    </w:p>
    <w:p w:rsidR="00963916" w:rsidRDefault="00963916" w:rsidP="00963916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Art. 4º O pagamento dos serviços a que faz menção a presente lei dar-se-á obedecidos os seguintes critérios:</w:t>
      </w:r>
    </w:p>
    <w:p w:rsidR="00963916" w:rsidRDefault="00963916" w:rsidP="00963916">
      <w:pPr>
        <w:pStyle w:val="Recuodecorpodetexto3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Apresentação do atestado de registro de morte e baixa na Companhia Integrada de Desenvolvimento Agrícola de Santa Catarina – CIDASC;</w:t>
      </w:r>
    </w:p>
    <w:p w:rsidR="00963916" w:rsidRDefault="00963916" w:rsidP="00963916">
      <w:pPr>
        <w:pStyle w:val="Recuodecorpodetexto3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Apresentação de nota fiscal de prestação de serviços;</w:t>
      </w:r>
    </w:p>
    <w:p w:rsidR="00963916" w:rsidRDefault="00963916" w:rsidP="00963916">
      <w:pPr>
        <w:pStyle w:val="Recuodecorpodetexto3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Outros documentos e/ou relatórios solicitados a critério do município.</w:t>
      </w:r>
    </w:p>
    <w:p w:rsidR="00963916" w:rsidRDefault="00963916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5º O subsídio a cargo do município fica limitado a 50% (cinquenta por cento) do valor a ser pago por animal recolhido, ficando a cargo do produtor rural o pagamento dos 50% restantes</w:t>
      </w:r>
      <w:r w:rsidR="002D66CF">
        <w:rPr>
          <w:sz w:val="22"/>
          <w:szCs w:val="22"/>
        </w:rPr>
        <w:t>.</w:t>
      </w:r>
    </w:p>
    <w:p w:rsidR="002D66CF" w:rsidRDefault="002D66CF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Parágrafo único. O município efetuará o pagamento em valor integral para a empresa prestadora do serviço e posteriormente o produtor efetuará o recolhimento aos cofres municipais </w:t>
      </w:r>
      <w:proofErr w:type="gramStart"/>
      <w:r>
        <w:rPr>
          <w:sz w:val="22"/>
          <w:szCs w:val="22"/>
        </w:rPr>
        <w:t>da patê</w:t>
      </w:r>
      <w:proofErr w:type="gramEnd"/>
      <w:r>
        <w:rPr>
          <w:sz w:val="22"/>
          <w:szCs w:val="22"/>
        </w:rPr>
        <w:t xml:space="preserve"> que lhe couber, por meio de DAM – Documento de Arrecadação Municipal.</w:t>
      </w:r>
    </w:p>
    <w:p w:rsidR="002D66CF" w:rsidRDefault="002D66CF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6º A coordenação, fiscalização, controle e avaliação dos serviços prestados pelo contratado ficarão a cargo da Secretaria Municipal da Agricultura, Meio Ambiente e Turismo.</w:t>
      </w:r>
    </w:p>
    <w:p w:rsidR="002D66CF" w:rsidRDefault="002D66CF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7º As despesas decorrentes da execução desta Lei correrão por conta de dotações orçamentárias consignadas no Orçamento Geral do Município em cada exercício financeiro.</w:t>
      </w:r>
    </w:p>
    <w:p w:rsidR="002D66CF" w:rsidRDefault="002D66CF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Art. 8º Fica o Poder Executivo autorizado a regulamentar por decreto a presente Lei, no que couber.</w:t>
      </w:r>
    </w:p>
    <w:p w:rsidR="002D66CF" w:rsidRDefault="002D66CF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9º Ficam revogadas as disposições em contrário.</w:t>
      </w:r>
    </w:p>
    <w:p w:rsidR="00B81BEB" w:rsidRDefault="002D66CF" w:rsidP="002D66CF">
      <w:pPr>
        <w:pStyle w:val="Recuodecorpodetext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Art. 10º </w:t>
      </w:r>
      <w:r w:rsidR="00B81BEB" w:rsidRPr="005B57DE">
        <w:rPr>
          <w:sz w:val="22"/>
          <w:szCs w:val="22"/>
        </w:rPr>
        <w:t xml:space="preserve">Esta Lei entra em vigor na data de sua publicação. </w:t>
      </w: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5B57DE">
        <w:rPr>
          <w:sz w:val="22"/>
          <w:szCs w:val="22"/>
        </w:rPr>
        <w:t xml:space="preserve">Da Secretaria da Câmara Municipal de Vereadores de Guarujá do Sul, </w:t>
      </w:r>
      <w:r w:rsidR="00F03408">
        <w:rPr>
          <w:sz w:val="22"/>
          <w:szCs w:val="22"/>
        </w:rPr>
        <w:t xml:space="preserve">Estado de Santa Catarina, aos </w:t>
      </w:r>
      <w:r w:rsidR="00A1046B">
        <w:rPr>
          <w:sz w:val="22"/>
          <w:szCs w:val="22"/>
        </w:rPr>
        <w:t>29</w:t>
      </w:r>
      <w:r w:rsidR="00DE600F">
        <w:rPr>
          <w:sz w:val="22"/>
          <w:szCs w:val="22"/>
        </w:rPr>
        <w:t xml:space="preserve"> dias do mês de </w:t>
      </w:r>
      <w:r w:rsidR="006364F0">
        <w:rPr>
          <w:sz w:val="22"/>
          <w:szCs w:val="22"/>
        </w:rPr>
        <w:t>Maio</w:t>
      </w:r>
      <w:r w:rsidRPr="005B57DE">
        <w:rPr>
          <w:sz w:val="22"/>
          <w:szCs w:val="22"/>
        </w:rPr>
        <w:t xml:space="preserve"> de 201</w:t>
      </w:r>
      <w:r w:rsidR="006364F0">
        <w:rPr>
          <w:sz w:val="22"/>
          <w:szCs w:val="22"/>
        </w:rPr>
        <w:t>8</w:t>
      </w:r>
      <w:r w:rsidRPr="005B57DE">
        <w:rPr>
          <w:sz w:val="22"/>
          <w:szCs w:val="22"/>
        </w:rPr>
        <w:t>.</w:t>
      </w:r>
    </w:p>
    <w:p w:rsidR="00B81BEB" w:rsidRPr="005B57DE" w:rsidRDefault="006364F0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>
        <w:rPr>
          <w:sz w:val="22"/>
          <w:szCs w:val="22"/>
        </w:rPr>
        <w:t>Em sua 14ª Legislatura, 2</w:t>
      </w:r>
      <w:r w:rsidR="00B81BEB" w:rsidRPr="005B57DE">
        <w:rPr>
          <w:sz w:val="22"/>
          <w:szCs w:val="22"/>
        </w:rPr>
        <w:t xml:space="preserve">ª Sessão </w:t>
      </w:r>
      <w:r>
        <w:rPr>
          <w:sz w:val="22"/>
          <w:szCs w:val="22"/>
        </w:rPr>
        <w:t>Legislativa, 1</w:t>
      </w:r>
      <w:r w:rsidR="00B81BEB" w:rsidRPr="005B57DE">
        <w:rPr>
          <w:sz w:val="22"/>
          <w:szCs w:val="22"/>
        </w:rPr>
        <w:t>º período, 5</w:t>
      </w:r>
      <w:r>
        <w:rPr>
          <w:sz w:val="22"/>
          <w:szCs w:val="22"/>
        </w:rPr>
        <w:t>5</w:t>
      </w:r>
      <w:r w:rsidR="00B81BEB" w:rsidRPr="005B57DE">
        <w:rPr>
          <w:sz w:val="22"/>
          <w:szCs w:val="22"/>
        </w:rPr>
        <w:t>º ano de sua Instalação Legislativa.</w:t>
      </w: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5B57DE" w:rsidRDefault="00B81BEB" w:rsidP="00312F75">
      <w:pPr>
        <w:pStyle w:val="Recuodecorpodetexto3"/>
        <w:spacing w:line="360" w:lineRule="auto"/>
        <w:ind w:firstLine="1701"/>
        <w:jc w:val="center"/>
        <w:rPr>
          <w:sz w:val="22"/>
          <w:szCs w:val="22"/>
        </w:rPr>
      </w:pPr>
    </w:p>
    <w:p w:rsidR="00B81BEB" w:rsidRPr="005B57DE" w:rsidRDefault="00A1046B" w:rsidP="00312F75">
      <w:pPr>
        <w:spacing w:after="0"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B57DE">
        <w:rPr>
          <w:rFonts w:ascii="Times New Roman" w:hAnsi="Times New Roman" w:cs="Times New Roman"/>
        </w:rPr>
        <w:t xml:space="preserve">GILMAR KLAUS                         </w:t>
      </w:r>
      <w:r>
        <w:rPr>
          <w:rFonts w:ascii="Times New Roman" w:hAnsi="Times New Roman" w:cs="Times New Roman"/>
        </w:rPr>
        <w:t xml:space="preserve">                  ANTÔNIO ANDRÉ DE SOUZA</w:t>
      </w:r>
    </w:p>
    <w:p w:rsidR="00B81BEB" w:rsidRPr="005B57DE" w:rsidRDefault="006364F0" w:rsidP="00312F7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81BEB" w:rsidRPr="005B57DE">
        <w:rPr>
          <w:rFonts w:ascii="Times New Roman" w:hAnsi="Times New Roman" w:cs="Times New Roman"/>
        </w:rPr>
        <w:t xml:space="preserve">Presidente                               </w:t>
      </w:r>
      <w:r w:rsidR="00DE600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="00DE600F">
        <w:rPr>
          <w:rFonts w:ascii="Times New Roman" w:hAnsi="Times New Roman" w:cs="Times New Roman"/>
        </w:rPr>
        <w:t xml:space="preserve">1º </w:t>
      </w:r>
      <w:r w:rsidR="00B81BEB" w:rsidRPr="005B57DE">
        <w:rPr>
          <w:rFonts w:ascii="Times New Roman" w:hAnsi="Times New Roman" w:cs="Times New Roman"/>
        </w:rPr>
        <w:t>Secretário</w:t>
      </w:r>
      <w:r w:rsidR="00DE600F">
        <w:rPr>
          <w:rFonts w:ascii="Times New Roman" w:hAnsi="Times New Roman" w:cs="Times New Roman"/>
        </w:rPr>
        <w:t>/em exercício</w:t>
      </w:r>
    </w:p>
    <w:p w:rsidR="00E21460" w:rsidRPr="005B57DE" w:rsidRDefault="00E21460" w:rsidP="005B57DE">
      <w:pPr>
        <w:spacing w:line="360" w:lineRule="auto"/>
        <w:rPr>
          <w:rFonts w:ascii="Times New Roman" w:hAnsi="Times New Roman" w:cs="Times New Roman"/>
        </w:rPr>
      </w:pPr>
    </w:p>
    <w:sectPr w:rsidR="00E21460" w:rsidRPr="005B57DE" w:rsidSect="003537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3F"/>
    <w:multiLevelType w:val="hybridMultilevel"/>
    <w:tmpl w:val="B086B9C6"/>
    <w:lvl w:ilvl="0" w:tplc="6AB05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D7C0C"/>
    <w:multiLevelType w:val="hybridMultilevel"/>
    <w:tmpl w:val="0866B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4EC2"/>
    <w:multiLevelType w:val="hybridMultilevel"/>
    <w:tmpl w:val="35F2F3FE"/>
    <w:lvl w:ilvl="0" w:tplc="3836F3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B7590B"/>
    <w:multiLevelType w:val="hybridMultilevel"/>
    <w:tmpl w:val="92BA9818"/>
    <w:lvl w:ilvl="0" w:tplc="7480C3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B758C9"/>
    <w:multiLevelType w:val="hybridMultilevel"/>
    <w:tmpl w:val="80828958"/>
    <w:lvl w:ilvl="0" w:tplc="A516B4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85ACC"/>
    <w:rsid w:val="000A1B1E"/>
    <w:rsid w:val="0016321E"/>
    <w:rsid w:val="001C4B47"/>
    <w:rsid w:val="00207F86"/>
    <w:rsid w:val="00274CCC"/>
    <w:rsid w:val="002A111D"/>
    <w:rsid w:val="002B2641"/>
    <w:rsid w:val="002D66CF"/>
    <w:rsid w:val="002E4A64"/>
    <w:rsid w:val="00312F75"/>
    <w:rsid w:val="003167D2"/>
    <w:rsid w:val="00353768"/>
    <w:rsid w:val="00395EFC"/>
    <w:rsid w:val="0042459F"/>
    <w:rsid w:val="004C141E"/>
    <w:rsid w:val="004D6329"/>
    <w:rsid w:val="00507D67"/>
    <w:rsid w:val="00563B29"/>
    <w:rsid w:val="005B57DE"/>
    <w:rsid w:val="005D173F"/>
    <w:rsid w:val="006364F0"/>
    <w:rsid w:val="006D40AA"/>
    <w:rsid w:val="006E7407"/>
    <w:rsid w:val="00714CD6"/>
    <w:rsid w:val="00963916"/>
    <w:rsid w:val="00974FF6"/>
    <w:rsid w:val="00994456"/>
    <w:rsid w:val="009A7965"/>
    <w:rsid w:val="009E4181"/>
    <w:rsid w:val="00A1046B"/>
    <w:rsid w:val="00A329BD"/>
    <w:rsid w:val="00A661A5"/>
    <w:rsid w:val="00A85B46"/>
    <w:rsid w:val="00A9498F"/>
    <w:rsid w:val="00AA2DD2"/>
    <w:rsid w:val="00AF4C66"/>
    <w:rsid w:val="00B81BEB"/>
    <w:rsid w:val="00BA594D"/>
    <w:rsid w:val="00C1724D"/>
    <w:rsid w:val="00C204E9"/>
    <w:rsid w:val="00C20D58"/>
    <w:rsid w:val="00C41386"/>
    <w:rsid w:val="00CB5672"/>
    <w:rsid w:val="00D95B5A"/>
    <w:rsid w:val="00DA10EB"/>
    <w:rsid w:val="00DE600F"/>
    <w:rsid w:val="00E21460"/>
    <w:rsid w:val="00E25BDD"/>
    <w:rsid w:val="00ED479C"/>
    <w:rsid w:val="00F03408"/>
    <w:rsid w:val="00FA692B"/>
    <w:rsid w:val="00FC56EF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31A8-1446-409B-8F6F-A059BEB2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2017-08-09T11:50:00Z</cp:lastPrinted>
  <dcterms:created xsi:type="dcterms:W3CDTF">2017-06-13T23:47:00Z</dcterms:created>
  <dcterms:modified xsi:type="dcterms:W3CDTF">2018-05-29T21:33:00Z</dcterms:modified>
</cp:coreProperties>
</file>