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REDAÇÃO FINAL AO </w:t>
      </w:r>
      <w:r w:rsidR="002E0C2B">
        <w:rPr>
          <w:b/>
          <w:bCs/>
          <w:color w:val="000000"/>
        </w:rPr>
        <w:t>PROJETO DE LEI Nº13</w:t>
      </w:r>
      <w:r w:rsidR="007E7407">
        <w:rPr>
          <w:b/>
          <w:bCs/>
          <w:color w:val="000000"/>
        </w:rPr>
        <w:t>/2019</w:t>
      </w: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</w:p>
    <w:p w:rsidR="00EC31BF" w:rsidRPr="00EC31BF" w:rsidRDefault="0067222C" w:rsidP="00EC31BF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AUTORIZA A ALTERAÇÃO DA LEI ORÇAMENTÁRIA ANUAL ATRAVÉS DA ABERTURA DE UM CRÉDITO ADICIONAL SUPLEMENTAR E DÁ OUTRAS PROVIDÊNCIAS</w:t>
      </w:r>
      <w:r w:rsidR="00AF31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20C4" w:rsidRPr="007E7407" w:rsidRDefault="004C20C4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E7407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291E04">
        <w:rPr>
          <w:rFonts w:eastAsia="Calibri"/>
        </w:rPr>
        <w:t>O</w:t>
      </w:r>
      <w:r w:rsidRPr="00291E04">
        <w:rPr>
          <w:rFonts w:eastAsia="Calibri"/>
          <w:b/>
        </w:rPr>
        <w:t xml:space="preserve"> PRESIDENTE </w:t>
      </w:r>
      <w:r w:rsidRPr="00291E04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</w:p>
    <w:p w:rsidR="004C20C4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>
        <w:rPr>
          <w:b/>
          <w:bCs/>
          <w:color w:val="000000"/>
        </w:rPr>
        <w:t xml:space="preserve">Art. 1º </w:t>
      </w:r>
      <w:r w:rsidR="00B30708">
        <w:t>Fica o Poder Executivo Municipal autorizado a abrir um Crédito Adicional Suplementar no valor de R$ 100.000,00 (cem mil reais), no orçamento do Fundo Municipal de Saúde de Guarujá do Sul, no exercício de 2019, destinado ao reforço do seguinte item orçamentário: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Órgão 11 – FUNDO MUNICIPAL DE SAÚDE: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Unidade 01 – Departamento Administrativo de Saúde: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 xml:space="preserve">Função 10 – Saúde 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proofErr w:type="spellStart"/>
      <w:r>
        <w:t>Subfunção</w:t>
      </w:r>
      <w:proofErr w:type="spellEnd"/>
      <w:r>
        <w:t xml:space="preserve"> 301 – Atenção Básica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Programa 10 – Saúde Básica</w:t>
      </w:r>
    </w:p>
    <w:p w:rsidR="00B30708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Atividade: 2.042 – Manutenção do </w:t>
      </w:r>
      <w:proofErr w:type="spellStart"/>
      <w:r>
        <w:t>Depto</w:t>
      </w:r>
      <w:proofErr w:type="spellEnd"/>
      <w:r>
        <w:t>. Municipal de Saúde</w:t>
      </w:r>
    </w:p>
    <w:p w:rsidR="00B30708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3.3.90.00-00.00.002 – Aplicações Diretas</w:t>
      </w:r>
      <w:proofErr w:type="gramStart"/>
      <w:r>
        <w:t>...................................................</w:t>
      </w:r>
      <w:proofErr w:type="gramEnd"/>
      <w:r>
        <w:t>R$ 100.000,00</w:t>
      </w:r>
    </w:p>
    <w:p w:rsidR="00B30708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t>Soma</w:t>
      </w:r>
      <w:proofErr w:type="gramStart"/>
      <w:r>
        <w:t>...............</w:t>
      </w:r>
      <w:proofErr w:type="gramEnd"/>
      <w:r>
        <w:t>R$ 100.000,00</w:t>
      </w:r>
    </w:p>
    <w:p w:rsidR="009A741F" w:rsidRDefault="009A741F" w:rsidP="009A741F">
      <w:pPr>
        <w:pStyle w:val="NormalWeb"/>
        <w:shd w:val="clear" w:color="auto" w:fill="FFFFFF"/>
        <w:spacing w:before="0" w:beforeAutospacing="0" w:after="0" w:afterAutospacing="0" w:line="360" w:lineRule="auto"/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</w:rPr>
      </w:pPr>
      <w:r>
        <w:rPr>
          <w:b/>
          <w:bCs/>
          <w:color w:val="000000"/>
        </w:rPr>
        <w:t>Art.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º</w:t>
      </w:r>
      <w:r>
        <w:rPr>
          <w:color w:val="000000"/>
        </w:rPr>
        <w:t xml:space="preserve"> Para dar cobertura do crédito adicional suplementar de que trata o art. 1º, </w:t>
      </w:r>
      <w:proofErr w:type="gramStart"/>
      <w:r>
        <w:rPr>
          <w:color w:val="000000"/>
        </w:rPr>
        <w:t>fica</w:t>
      </w:r>
      <w:proofErr w:type="gramEnd"/>
      <w:r>
        <w:rPr>
          <w:color w:val="000000"/>
        </w:rPr>
        <w:t xml:space="preserve"> reduzido do orçamento vigente do </w:t>
      </w:r>
      <w:proofErr w:type="spellStart"/>
      <w:r>
        <w:rPr>
          <w:color w:val="000000"/>
        </w:rPr>
        <w:t>Municipio</w:t>
      </w:r>
      <w:proofErr w:type="spellEnd"/>
      <w:r>
        <w:rPr>
          <w:color w:val="000000"/>
        </w:rPr>
        <w:t xml:space="preserve"> de Guarujá do Sul, os seguintes itens orçamentários: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Órgão 05 – SECRETARIA DE EDUCAÇÃO, CULTURA E ESPORTES: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Unidade 02 – Departamento de Ensino Fundamental e Infantil: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Função 12 – Educação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proofErr w:type="spellStart"/>
      <w:r>
        <w:rPr>
          <w:color w:val="000000"/>
        </w:rPr>
        <w:lastRenderedPageBreak/>
        <w:t>Subfunção</w:t>
      </w:r>
      <w:proofErr w:type="spellEnd"/>
      <w:r>
        <w:rPr>
          <w:color w:val="000000"/>
        </w:rPr>
        <w:t xml:space="preserve"> 361 – Ensino Fundamental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Programa 14 – Ensino Fundamental e Infantil</w:t>
      </w: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Atividade: </w:t>
      </w:r>
      <w:proofErr w:type="gramStart"/>
      <w:r>
        <w:rPr>
          <w:color w:val="000000"/>
        </w:rPr>
        <w:t>2.011 – Manutenção</w:t>
      </w:r>
      <w:proofErr w:type="gramEnd"/>
      <w:r>
        <w:rPr>
          <w:color w:val="000000"/>
        </w:rPr>
        <w:t xml:space="preserve"> do Transporte Escolar</w:t>
      </w: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3.3.90.00.00.00.000 – Transferência a Instituições</w:t>
      </w:r>
      <w:proofErr w:type="gramStart"/>
      <w:r>
        <w:rPr>
          <w:color w:val="000000"/>
        </w:rPr>
        <w:t>.....................................</w:t>
      </w:r>
      <w:proofErr w:type="gramEnd"/>
      <w:r>
        <w:rPr>
          <w:color w:val="000000"/>
        </w:rPr>
        <w:t>R$ 100.000,00</w:t>
      </w: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Soma</w:t>
      </w:r>
      <w:proofErr w:type="gramStart"/>
      <w:r>
        <w:rPr>
          <w:color w:val="000000"/>
        </w:rPr>
        <w:t>...............</w:t>
      </w:r>
      <w:proofErr w:type="gramEnd"/>
      <w:r>
        <w:rPr>
          <w:color w:val="000000"/>
        </w:rPr>
        <w:t>R$ 100.000,00</w:t>
      </w:r>
    </w:p>
    <w:p w:rsidR="009A741F" w:rsidRDefault="009A741F" w:rsidP="009A741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  <w:color w:val="000000"/>
        </w:rPr>
      </w:pPr>
      <w:r>
        <w:rPr>
          <w:b/>
          <w:bCs/>
          <w:color w:val="000000"/>
        </w:rPr>
        <w:t>Art.</w:t>
      </w:r>
      <w:r>
        <w:rPr>
          <w:b/>
          <w:bCs/>
          <w:color w:val="000000"/>
        </w:rPr>
        <w:t xml:space="preserve"> 3 </w:t>
      </w:r>
      <w:r>
        <w:rPr>
          <w:bCs/>
          <w:color w:val="000000"/>
        </w:rPr>
        <w:t>Esta Lei entra em vigor na data de sua publicação.</w:t>
      </w:r>
    </w:p>
    <w:p w:rsidR="00D04CAC" w:rsidRDefault="00D04CAC"/>
    <w:p w:rsidR="00625EC0" w:rsidRPr="0016483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9A741F">
        <w:rPr>
          <w:rFonts w:ascii="Times New Roman" w:hAnsi="Times New Roman" w:cs="Times New Roman"/>
          <w:sz w:val="24"/>
          <w:szCs w:val="24"/>
        </w:rPr>
        <w:t>18</w:t>
      </w:r>
      <w:r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A741F">
        <w:rPr>
          <w:rFonts w:ascii="Times New Roman" w:hAnsi="Times New Roman" w:cs="Times New Roman"/>
          <w:sz w:val="24"/>
          <w:szCs w:val="24"/>
        </w:rPr>
        <w:t>junho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16483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Em sua 14ª Legislatura, 3ª Sessão Legislativa, 1º período, 56º ano de sua Instalação Legislativa. </w:t>
      </w:r>
    </w:p>
    <w:p w:rsidR="00625EC0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164832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Default="004C20C4"/>
    <w:p w:rsidR="004C20C4" w:rsidRDefault="004C20C4"/>
    <w:sectPr w:rsidR="004C20C4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2E0C2B"/>
    <w:rsid w:val="004C20C4"/>
    <w:rsid w:val="00625EC0"/>
    <w:rsid w:val="00664A58"/>
    <w:rsid w:val="0067222C"/>
    <w:rsid w:val="007D3E20"/>
    <w:rsid w:val="007E7407"/>
    <w:rsid w:val="0080471C"/>
    <w:rsid w:val="0094366C"/>
    <w:rsid w:val="009A741F"/>
    <w:rsid w:val="009C13EB"/>
    <w:rsid w:val="00A60718"/>
    <w:rsid w:val="00AF3117"/>
    <w:rsid w:val="00B30708"/>
    <w:rsid w:val="00D04CAC"/>
    <w:rsid w:val="00E90961"/>
    <w:rsid w:val="00EB059A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10</cp:revision>
  <cp:lastPrinted>2019-05-21T18:55:00Z</cp:lastPrinted>
  <dcterms:created xsi:type="dcterms:W3CDTF">2019-04-02T12:17:00Z</dcterms:created>
  <dcterms:modified xsi:type="dcterms:W3CDTF">2019-06-11T13:37:00Z</dcterms:modified>
</cp:coreProperties>
</file>