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3662A0">
        <w:rPr>
          <w:b/>
          <w:bCs/>
          <w:color w:val="000000"/>
          <w:szCs w:val="22"/>
        </w:rPr>
        <w:t xml:space="preserve"> 47</w:t>
      </w:r>
      <w:r w:rsidR="007E7407" w:rsidRPr="00F223B7">
        <w:rPr>
          <w:b/>
          <w:bCs/>
          <w:color w:val="000000"/>
          <w:szCs w:val="22"/>
        </w:rPr>
        <w:t>/2019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3662A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CONCEDE REVISÃO GERAL ANUAL E CONTÉM OUTRAS PROVIDÊNCIAS</w:t>
      </w:r>
      <w:r w:rsidR="002B2660" w:rsidRPr="00F223B7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F223B7">
        <w:rPr>
          <w:b/>
          <w:bCs/>
          <w:color w:val="000000"/>
          <w:szCs w:val="22"/>
        </w:rPr>
        <w:t xml:space="preserve">Art. 1º </w:t>
      </w:r>
      <w:r w:rsidR="00B30708" w:rsidRPr="00F223B7">
        <w:rPr>
          <w:szCs w:val="22"/>
        </w:rPr>
        <w:t xml:space="preserve">Fica </w:t>
      </w:r>
      <w:r w:rsidR="002B2660" w:rsidRPr="00F223B7">
        <w:rPr>
          <w:szCs w:val="22"/>
        </w:rPr>
        <w:t xml:space="preserve">o </w:t>
      </w:r>
      <w:r w:rsidR="003662A0">
        <w:rPr>
          <w:szCs w:val="22"/>
        </w:rPr>
        <w:t xml:space="preserve">Chefe do </w:t>
      </w:r>
      <w:r w:rsidR="002B2660" w:rsidRPr="00F223B7">
        <w:rPr>
          <w:szCs w:val="22"/>
        </w:rPr>
        <w:t xml:space="preserve">Poder Executivo Municipal autorizado a </w:t>
      </w:r>
      <w:r w:rsidR="003662A0">
        <w:rPr>
          <w:szCs w:val="22"/>
        </w:rPr>
        <w:t xml:space="preserve">conceder a partir de 01 de janeiro de 2020, a Revisão Geral Anual de que trata o Inciso X, do Art. 37 da </w:t>
      </w:r>
      <w:proofErr w:type="spellStart"/>
      <w:r w:rsidR="003662A0">
        <w:rPr>
          <w:szCs w:val="22"/>
        </w:rPr>
        <w:t>Constituiçao</w:t>
      </w:r>
      <w:proofErr w:type="spellEnd"/>
      <w:r w:rsidR="003662A0">
        <w:rPr>
          <w:szCs w:val="22"/>
        </w:rPr>
        <w:t xml:space="preserve"> da República Federativa do Brasil, e nos termos da Lei Municipal nº 2.325/2013 de 18 de dezembro de 2013, apurado pelo Índice Geral de Preços </w:t>
      </w:r>
      <w:proofErr w:type="gramStart"/>
      <w:r w:rsidR="003662A0">
        <w:rPr>
          <w:szCs w:val="22"/>
        </w:rPr>
        <w:t>Médios (IGP-M) aferido</w:t>
      </w:r>
      <w:proofErr w:type="gramEnd"/>
      <w:r w:rsidR="003662A0">
        <w:rPr>
          <w:szCs w:val="22"/>
        </w:rPr>
        <w:t xml:space="preserve"> pela Fundação Getúlio Vargas, acumulado no mês de dezembro de 2018 a novembro de 2019, num percentual de 3,9856 aplicado sobre o vencimento dos cargos de provimento efetivo, em comissão, Aposentados inativos e Subsídios dos cargos detentores de mandatos eletivos e Secretários Municipais, pertencentes aos quadros de cargos e salários da administração municipal.</w:t>
      </w:r>
    </w:p>
    <w:p w:rsidR="003662A0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7A13E4">
        <w:rPr>
          <w:b/>
          <w:szCs w:val="22"/>
        </w:rPr>
        <w:t>Parágrafo único</w:t>
      </w:r>
      <w:r>
        <w:rPr>
          <w:szCs w:val="22"/>
        </w:rPr>
        <w:t>. A Revisão Geral Anual de que trata esta Lei não se aplica aos cargos de Professores e Especialista em Assuntos Educacionais, conforme preceitua a redação do § 1º do artigo 6º da Lei Complementar 55/2019.</w:t>
      </w:r>
    </w:p>
    <w:p w:rsidR="007A13E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7A13E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7A13E4">
        <w:rPr>
          <w:b/>
          <w:szCs w:val="22"/>
        </w:rPr>
        <w:t>Art. 2º</w:t>
      </w:r>
      <w:r>
        <w:rPr>
          <w:szCs w:val="22"/>
        </w:rPr>
        <w:t xml:space="preserve"> Conforme </w:t>
      </w:r>
      <w:r w:rsidRPr="007A13E4">
        <w:rPr>
          <w:i/>
          <w:szCs w:val="22"/>
        </w:rPr>
        <w:t>caput</w:t>
      </w:r>
      <w:r>
        <w:rPr>
          <w:szCs w:val="22"/>
        </w:rPr>
        <w:t xml:space="preserve"> do § 1º, do art. 68, Seção XI, Capítulo II, da Lei Municipal nº 2.621/2019 de 29 de março de 2019, fica estendido ao Subsídio dos Conselheiros Tutelares, o mesmo índice da Revisão Geral Anual de que trata o </w:t>
      </w:r>
      <w:r w:rsidRPr="007A13E4">
        <w:rPr>
          <w:i/>
          <w:szCs w:val="22"/>
        </w:rPr>
        <w:t>caput</w:t>
      </w:r>
      <w:r>
        <w:rPr>
          <w:szCs w:val="22"/>
        </w:rPr>
        <w:t xml:space="preserve"> do art. 1º da presente Lei.</w:t>
      </w:r>
    </w:p>
    <w:p w:rsidR="006868A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szCs w:val="22"/>
        </w:rPr>
      </w:pPr>
    </w:p>
    <w:p w:rsidR="007A13E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6868A4">
        <w:rPr>
          <w:b/>
          <w:szCs w:val="22"/>
        </w:rPr>
        <w:t>Art. 3º</w:t>
      </w:r>
      <w:r>
        <w:rPr>
          <w:szCs w:val="22"/>
        </w:rPr>
        <w:t xml:space="preserve"> 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6868A4" w:rsidRPr="00F223B7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D23902" w:rsidRPr="00F223B7" w:rsidRDefault="006868A4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lastRenderedPageBreak/>
        <w:t>Art. 4</w:t>
      </w:r>
      <w:r w:rsidR="00D23902" w:rsidRPr="00F223B7">
        <w:rPr>
          <w:b/>
          <w:color w:val="000000"/>
          <w:szCs w:val="22"/>
        </w:rPr>
        <w:t>º</w:t>
      </w:r>
      <w:r w:rsidR="00D23902" w:rsidRPr="00F223B7">
        <w:rPr>
          <w:color w:val="000000"/>
          <w:szCs w:val="22"/>
        </w:rPr>
        <w:t xml:space="preserve"> </w:t>
      </w:r>
      <w:r w:rsidR="00D23902" w:rsidRPr="00F223B7">
        <w:rPr>
          <w:szCs w:val="22"/>
        </w:rPr>
        <w:t xml:space="preserve">Esta Lei entra em vigor </w:t>
      </w:r>
      <w:r w:rsidR="00161379">
        <w:rPr>
          <w:szCs w:val="22"/>
        </w:rPr>
        <w:t>na data de</w:t>
      </w:r>
      <w:r w:rsidR="00F223B7">
        <w:rPr>
          <w:szCs w:val="22"/>
        </w:rPr>
        <w:t xml:space="preserve"> </w:t>
      </w:r>
      <w:r>
        <w:rPr>
          <w:szCs w:val="22"/>
        </w:rPr>
        <w:t>sua publicação com seus efeitos a partir de 1º de janeiro de 2020</w:t>
      </w:r>
      <w:r w:rsidR="00D23902" w:rsidRPr="00F223B7">
        <w:rPr>
          <w:szCs w:val="22"/>
        </w:rPr>
        <w:t>.</w:t>
      </w:r>
    </w:p>
    <w:p w:rsidR="007369C5" w:rsidRPr="00F223B7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C0584A" w:rsidRPr="00F223B7">
        <w:rPr>
          <w:rFonts w:ascii="Times New Roman" w:hAnsi="Times New Roman" w:cs="Times New Roman"/>
          <w:sz w:val="24"/>
        </w:rPr>
        <w:t>10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C0584A" w:rsidRPr="00F223B7">
        <w:rPr>
          <w:rFonts w:ascii="Times New Roman" w:hAnsi="Times New Roman" w:cs="Times New Roman"/>
          <w:sz w:val="24"/>
        </w:rPr>
        <w:t>dezembro</w:t>
      </w:r>
      <w:r w:rsidRPr="00F223B7">
        <w:rPr>
          <w:rFonts w:ascii="Times New Roman" w:hAnsi="Times New Roman" w:cs="Times New Roman"/>
          <w:sz w:val="24"/>
        </w:rPr>
        <w:t xml:space="preserve"> de 2019.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Em sua 14ª Legis</w:t>
      </w:r>
      <w:r w:rsidR="00A97740" w:rsidRPr="00F223B7">
        <w:rPr>
          <w:rFonts w:ascii="Times New Roman" w:hAnsi="Times New Roman" w:cs="Times New Roman"/>
          <w:sz w:val="24"/>
        </w:rPr>
        <w:t>latura, 3ª Sessão Legislativa, 2</w:t>
      </w:r>
      <w:r w:rsidRPr="00F223B7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868A4" w:rsidRPr="00F223B7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F223B7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C110B"/>
    <w:rsid w:val="004C20C4"/>
    <w:rsid w:val="005F30B8"/>
    <w:rsid w:val="00625EC0"/>
    <w:rsid w:val="00664A58"/>
    <w:rsid w:val="0067222C"/>
    <w:rsid w:val="006868A4"/>
    <w:rsid w:val="006D7F3C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90961"/>
    <w:rsid w:val="00EB059A"/>
    <w:rsid w:val="00EC31BF"/>
    <w:rsid w:val="00EC4FD5"/>
    <w:rsid w:val="00EC7A48"/>
    <w:rsid w:val="00F223B7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43</cp:revision>
  <cp:lastPrinted>2019-12-09T09:40:00Z</cp:lastPrinted>
  <dcterms:created xsi:type="dcterms:W3CDTF">2019-04-02T12:17:00Z</dcterms:created>
  <dcterms:modified xsi:type="dcterms:W3CDTF">2019-12-09T09:49:00Z</dcterms:modified>
</cp:coreProperties>
</file>