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560FA5" w:rsidRDefault="00176945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Cs w:val="21"/>
        </w:rPr>
      </w:pPr>
      <w:r>
        <w:rPr>
          <w:rFonts w:ascii="Arial" w:eastAsia="Times New Roman" w:hAnsi="Arial" w:cs="Arial"/>
          <w:b/>
          <w:color w:val="000000"/>
          <w:szCs w:val="21"/>
          <w:u w:val="single"/>
          <w:lang w:eastAsia="ar-SA"/>
        </w:rPr>
        <w:t>INDICAÇÃO n. 59</w:t>
      </w:r>
      <w:r w:rsidR="00853C9E" w:rsidRPr="00560FA5">
        <w:rPr>
          <w:rFonts w:ascii="Arial" w:eastAsia="Times New Roman" w:hAnsi="Arial" w:cs="Arial"/>
          <w:b/>
          <w:color w:val="000000"/>
          <w:szCs w:val="21"/>
          <w:u w:val="single"/>
          <w:lang w:eastAsia="ar-SA"/>
        </w:rPr>
        <w:t>/2019</w:t>
      </w:r>
    </w:p>
    <w:p w:rsidR="00EB7BF3" w:rsidRPr="00560FA5" w:rsidRDefault="00EB7BF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</w:p>
    <w:p w:rsidR="00705B83" w:rsidRPr="00560FA5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>ILÁRIO BAUMGARDT</w:t>
      </w:r>
      <w:r w:rsidR="00705B83" w:rsidRPr="00560FA5">
        <w:rPr>
          <w:rFonts w:ascii="Arial" w:eastAsia="Times New Roman" w:hAnsi="Arial" w:cs="Arial"/>
          <w:szCs w:val="21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560FA5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 xml:space="preserve">Faz saber a todos os habitantes deste Município, que a Câmara Municipal de Vereadores aprovou por unanimidade de votos, na Sessão do dia </w:t>
      </w:r>
      <w:r w:rsidR="00560FA5" w:rsidRPr="00560FA5">
        <w:rPr>
          <w:rFonts w:ascii="Arial" w:eastAsia="Times New Roman" w:hAnsi="Arial" w:cs="Arial"/>
          <w:szCs w:val="21"/>
        </w:rPr>
        <w:t>18</w:t>
      </w:r>
      <w:r w:rsidR="00D603CE" w:rsidRPr="00560FA5">
        <w:rPr>
          <w:rFonts w:ascii="Arial" w:eastAsia="Times New Roman" w:hAnsi="Arial" w:cs="Arial"/>
          <w:szCs w:val="21"/>
        </w:rPr>
        <w:t xml:space="preserve"> </w:t>
      </w:r>
      <w:r w:rsidR="00853C9E" w:rsidRPr="00560FA5">
        <w:rPr>
          <w:rFonts w:ascii="Arial" w:eastAsia="Times New Roman" w:hAnsi="Arial" w:cs="Arial"/>
          <w:szCs w:val="21"/>
        </w:rPr>
        <w:t xml:space="preserve">de </w:t>
      </w:r>
      <w:r w:rsidR="00560FA5" w:rsidRPr="00560FA5">
        <w:rPr>
          <w:rFonts w:ascii="Arial" w:eastAsia="Times New Roman" w:hAnsi="Arial" w:cs="Arial"/>
          <w:szCs w:val="21"/>
        </w:rPr>
        <w:t>novembro</w:t>
      </w:r>
      <w:r w:rsidR="00853C9E" w:rsidRPr="00560FA5">
        <w:rPr>
          <w:rFonts w:ascii="Arial" w:eastAsia="Times New Roman" w:hAnsi="Arial" w:cs="Arial"/>
          <w:szCs w:val="21"/>
        </w:rPr>
        <w:t xml:space="preserve"> de 2019</w:t>
      </w:r>
      <w:r w:rsidRPr="00560FA5">
        <w:rPr>
          <w:rFonts w:ascii="Arial" w:eastAsia="Times New Roman" w:hAnsi="Arial" w:cs="Arial"/>
          <w:szCs w:val="21"/>
        </w:rPr>
        <w:t xml:space="preserve">, a </w:t>
      </w:r>
      <w:r w:rsidRPr="00560FA5">
        <w:rPr>
          <w:rFonts w:ascii="Arial" w:eastAsia="Times New Roman" w:hAnsi="Arial" w:cs="Arial"/>
          <w:b/>
          <w:szCs w:val="21"/>
        </w:rPr>
        <w:t>INDICAÇÃO VERBAL</w:t>
      </w:r>
      <w:r w:rsidR="004105D9" w:rsidRPr="00560FA5">
        <w:rPr>
          <w:rFonts w:ascii="Arial" w:eastAsia="Times New Roman" w:hAnsi="Arial" w:cs="Arial"/>
          <w:szCs w:val="21"/>
        </w:rPr>
        <w:t xml:space="preserve"> proposta pelo</w:t>
      </w:r>
      <w:r w:rsidRPr="00560FA5">
        <w:rPr>
          <w:rFonts w:ascii="Arial" w:eastAsia="Times New Roman" w:hAnsi="Arial" w:cs="Arial"/>
          <w:szCs w:val="21"/>
        </w:rPr>
        <w:t xml:space="preserve"> parlamentar </w:t>
      </w:r>
      <w:r w:rsidR="00955279" w:rsidRPr="00560FA5">
        <w:rPr>
          <w:rFonts w:ascii="Arial" w:eastAsia="Times New Roman" w:hAnsi="Arial" w:cs="Arial"/>
          <w:szCs w:val="21"/>
        </w:rPr>
        <w:t>ANTÔNIO ANDRÉ DE SOUZA</w:t>
      </w:r>
      <w:r w:rsidRPr="00560FA5">
        <w:rPr>
          <w:rFonts w:ascii="Arial" w:eastAsia="Times New Roman" w:hAnsi="Arial" w:cs="Arial"/>
          <w:szCs w:val="21"/>
        </w:rPr>
        <w:t xml:space="preserve">, </w:t>
      </w:r>
      <w:r w:rsidR="00955279" w:rsidRPr="00560FA5">
        <w:rPr>
          <w:rFonts w:ascii="Arial" w:eastAsia="Times New Roman" w:hAnsi="Arial" w:cs="Arial"/>
          <w:szCs w:val="21"/>
        </w:rPr>
        <w:t>do Partido da Social Democracia Brasileira - PSDB</w:t>
      </w:r>
      <w:r w:rsidR="00996DC4" w:rsidRPr="00560FA5">
        <w:rPr>
          <w:rFonts w:ascii="Arial" w:eastAsia="Times New Roman" w:hAnsi="Arial" w:cs="Arial"/>
          <w:szCs w:val="21"/>
        </w:rPr>
        <w:t>,</w:t>
      </w:r>
      <w:r w:rsidRPr="00560FA5">
        <w:rPr>
          <w:rFonts w:ascii="Arial" w:eastAsia="Times New Roman" w:hAnsi="Arial" w:cs="Arial"/>
          <w:szCs w:val="21"/>
        </w:rPr>
        <w:t xml:space="preserve"> pela qual propõe a seguinte Indicação: </w:t>
      </w:r>
    </w:p>
    <w:p w:rsidR="00705B83" w:rsidRPr="00560FA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Cs w:val="21"/>
        </w:rPr>
      </w:pPr>
    </w:p>
    <w:p w:rsidR="00B715E2" w:rsidRPr="00560FA5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1"/>
        </w:rPr>
      </w:pPr>
      <w:r w:rsidRPr="00560FA5">
        <w:rPr>
          <w:rFonts w:ascii="Arial" w:eastAsia="Times New Roman" w:hAnsi="Arial" w:cs="Arial"/>
          <w:b/>
          <w:bCs/>
          <w:szCs w:val="21"/>
        </w:rPr>
        <w:t>“</w:t>
      </w:r>
      <w:r w:rsidR="00A17FD3" w:rsidRPr="00560FA5">
        <w:rPr>
          <w:rFonts w:ascii="Arial" w:hAnsi="Arial" w:cs="Arial"/>
          <w:b/>
          <w:szCs w:val="21"/>
        </w:rPr>
        <w:t>SOLICITA QUE A ADMINISTRAÇÃO PÚBLICA MU</w:t>
      </w:r>
      <w:r w:rsidR="00A74BA8" w:rsidRPr="00560FA5">
        <w:rPr>
          <w:rFonts w:ascii="Arial" w:hAnsi="Arial" w:cs="Arial"/>
          <w:b/>
          <w:szCs w:val="21"/>
        </w:rPr>
        <w:t xml:space="preserve">NICIPAL, ESTUDE A VIABILIDADE </w:t>
      </w:r>
      <w:r w:rsidR="00176945">
        <w:rPr>
          <w:rFonts w:ascii="Arial" w:hAnsi="Arial" w:cs="Arial"/>
          <w:b/>
          <w:szCs w:val="21"/>
        </w:rPr>
        <w:t>DA REFORMA DA PONTE NA LINHA BELA VISTA</w:t>
      </w:r>
      <w:r w:rsidR="00E30CD6" w:rsidRPr="00560FA5">
        <w:rPr>
          <w:rFonts w:ascii="Arial" w:hAnsi="Arial" w:cs="Arial"/>
          <w:b/>
          <w:szCs w:val="21"/>
        </w:rPr>
        <w:t>”.</w:t>
      </w:r>
    </w:p>
    <w:p w:rsidR="00B715E2" w:rsidRPr="00560FA5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Cs w:val="21"/>
        </w:rPr>
      </w:pPr>
    </w:p>
    <w:p w:rsidR="00705B83" w:rsidRPr="00560FA5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Cs w:val="21"/>
          <w:u w:val="single"/>
        </w:rPr>
      </w:pPr>
      <w:r w:rsidRPr="00560FA5">
        <w:rPr>
          <w:rFonts w:ascii="Arial" w:eastAsia="Times New Roman" w:hAnsi="Arial" w:cs="Arial"/>
          <w:b/>
          <w:szCs w:val="21"/>
          <w:u w:val="single"/>
        </w:rPr>
        <w:t>JUSTIFICATIVA</w:t>
      </w:r>
    </w:p>
    <w:p w:rsidR="00EB5432" w:rsidRPr="00560FA5" w:rsidRDefault="00EB5432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1"/>
        </w:rPr>
      </w:pPr>
      <w:r w:rsidRPr="00560FA5">
        <w:rPr>
          <w:rFonts w:ascii="Arial" w:hAnsi="Arial" w:cs="Arial"/>
          <w:color w:val="000000"/>
          <w:sz w:val="22"/>
          <w:szCs w:val="21"/>
        </w:rPr>
        <w:t xml:space="preserve">A Presente Indicação </w:t>
      </w:r>
      <w:r w:rsidR="00A74BA8" w:rsidRPr="00560FA5">
        <w:rPr>
          <w:rFonts w:ascii="Arial" w:hAnsi="Arial" w:cs="Arial"/>
          <w:color w:val="000000"/>
          <w:sz w:val="22"/>
          <w:szCs w:val="21"/>
        </w:rPr>
        <w:t xml:space="preserve">é uma solicitação </w:t>
      </w:r>
      <w:r w:rsidR="00560FA5" w:rsidRPr="00560FA5">
        <w:rPr>
          <w:rFonts w:ascii="Arial" w:hAnsi="Arial" w:cs="Arial"/>
          <w:color w:val="000000"/>
          <w:sz w:val="22"/>
          <w:szCs w:val="21"/>
        </w:rPr>
        <w:t xml:space="preserve">dos moradores da referida </w:t>
      </w:r>
      <w:r w:rsidR="00176945">
        <w:rPr>
          <w:rFonts w:ascii="Arial" w:hAnsi="Arial" w:cs="Arial"/>
          <w:color w:val="000000"/>
          <w:sz w:val="22"/>
          <w:szCs w:val="21"/>
        </w:rPr>
        <w:t>comunidade, onde foi contatada a precariedade da ponte de acesso ao município de Dionísio Cerqueira</w:t>
      </w:r>
      <w:r w:rsidR="00903EC0" w:rsidRPr="00560FA5">
        <w:rPr>
          <w:rFonts w:ascii="Arial" w:hAnsi="Arial" w:cs="Arial"/>
          <w:color w:val="000000"/>
          <w:sz w:val="22"/>
          <w:szCs w:val="21"/>
        </w:rPr>
        <w:t>.</w:t>
      </w:r>
    </w:p>
    <w:p w:rsidR="00A17FD3" w:rsidRDefault="00560FA5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1"/>
        </w:rPr>
      </w:pPr>
      <w:r w:rsidRPr="00560FA5">
        <w:rPr>
          <w:rFonts w:ascii="Arial" w:hAnsi="Arial" w:cs="Arial"/>
          <w:color w:val="000000"/>
          <w:sz w:val="22"/>
          <w:szCs w:val="21"/>
        </w:rPr>
        <w:t xml:space="preserve">Justifica-se, </w:t>
      </w:r>
      <w:r w:rsidR="00176945">
        <w:rPr>
          <w:rFonts w:ascii="Arial" w:hAnsi="Arial" w:cs="Arial"/>
          <w:color w:val="000000"/>
          <w:sz w:val="22"/>
          <w:szCs w:val="21"/>
        </w:rPr>
        <w:t xml:space="preserve">que a ponte já foi reformada </w:t>
      </w:r>
      <w:proofErr w:type="gramStart"/>
      <w:r w:rsidR="00176945">
        <w:rPr>
          <w:rFonts w:ascii="Arial" w:hAnsi="Arial" w:cs="Arial"/>
          <w:color w:val="000000"/>
          <w:sz w:val="22"/>
          <w:szCs w:val="21"/>
        </w:rPr>
        <w:t>a</w:t>
      </w:r>
      <w:proofErr w:type="gramEnd"/>
      <w:r w:rsidR="00176945">
        <w:rPr>
          <w:rFonts w:ascii="Arial" w:hAnsi="Arial" w:cs="Arial"/>
          <w:color w:val="000000"/>
          <w:sz w:val="22"/>
          <w:szCs w:val="21"/>
        </w:rPr>
        <w:t xml:space="preserve"> poucos anos, porem devido a travessia de caminhões de grande porte, acabou danificando sua parte superior</w:t>
      </w:r>
      <w:r w:rsidRPr="00560FA5">
        <w:rPr>
          <w:rFonts w:ascii="Arial" w:hAnsi="Arial" w:cs="Arial"/>
          <w:color w:val="000000"/>
          <w:sz w:val="22"/>
          <w:szCs w:val="21"/>
        </w:rPr>
        <w:t>.</w:t>
      </w:r>
    </w:p>
    <w:p w:rsidR="00176945" w:rsidRPr="00560FA5" w:rsidRDefault="00176945" w:rsidP="00EB5432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000000"/>
          <w:sz w:val="22"/>
          <w:szCs w:val="21"/>
        </w:rPr>
        <w:t>Deste modo, sugere que a administração em parceria com o município de Dionísio Cerqueira, utilize a estrutura de concreto em sua base, e faça a parte superior também de concreto, para ter maior durabilidade.</w:t>
      </w:r>
    </w:p>
    <w:p w:rsidR="00705B83" w:rsidRPr="00560FA5" w:rsidRDefault="00705B83" w:rsidP="00EB5432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 xml:space="preserve">Da Secretaria da Câmara Municipal de Vereadores de Guarujá do Sul, Estado de Santa Catarina, em </w:t>
      </w:r>
      <w:r w:rsidR="00560FA5" w:rsidRPr="00560FA5">
        <w:rPr>
          <w:rFonts w:ascii="Arial" w:eastAsia="Times New Roman" w:hAnsi="Arial" w:cs="Arial"/>
          <w:szCs w:val="21"/>
        </w:rPr>
        <w:t>26</w:t>
      </w:r>
      <w:r w:rsidR="004378FB" w:rsidRPr="00560FA5">
        <w:rPr>
          <w:rFonts w:ascii="Arial" w:eastAsia="Times New Roman" w:hAnsi="Arial" w:cs="Arial"/>
          <w:szCs w:val="21"/>
        </w:rPr>
        <w:t xml:space="preserve"> </w:t>
      </w:r>
      <w:r w:rsidR="00712A47" w:rsidRPr="00560FA5">
        <w:rPr>
          <w:rFonts w:ascii="Arial" w:eastAsia="Times New Roman" w:hAnsi="Arial" w:cs="Arial"/>
          <w:szCs w:val="21"/>
        </w:rPr>
        <w:t xml:space="preserve">de </w:t>
      </w:r>
      <w:r w:rsidR="00560FA5" w:rsidRPr="00560FA5">
        <w:rPr>
          <w:rFonts w:ascii="Arial" w:eastAsia="Times New Roman" w:hAnsi="Arial" w:cs="Arial"/>
          <w:szCs w:val="21"/>
        </w:rPr>
        <w:t>novembro</w:t>
      </w:r>
      <w:r w:rsidRPr="00560FA5">
        <w:rPr>
          <w:rFonts w:ascii="Arial" w:eastAsia="Times New Roman" w:hAnsi="Arial" w:cs="Arial"/>
          <w:szCs w:val="21"/>
        </w:rPr>
        <w:t xml:space="preserve"> de 201</w:t>
      </w:r>
      <w:r w:rsidR="0001686B" w:rsidRPr="00560FA5">
        <w:rPr>
          <w:rFonts w:ascii="Arial" w:eastAsia="Times New Roman" w:hAnsi="Arial" w:cs="Arial"/>
          <w:szCs w:val="21"/>
        </w:rPr>
        <w:t>9</w:t>
      </w:r>
      <w:r w:rsidRPr="00560FA5">
        <w:rPr>
          <w:rFonts w:ascii="Arial" w:eastAsia="Times New Roman" w:hAnsi="Arial" w:cs="Arial"/>
          <w:szCs w:val="21"/>
        </w:rPr>
        <w:t>.</w:t>
      </w:r>
    </w:p>
    <w:p w:rsidR="00705B83" w:rsidRDefault="00903EC0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  <w:r w:rsidRPr="00560FA5">
        <w:rPr>
          <w:rFonts w:ascii="Arial" w:eastAsia="Times New Roman" w:hAnsi="Arial" w:cs="Arial"/>
          <w:szCs w:val="21"/>
        </w:rPr>
        <w:t>Em sua 14ª Legislatura, 3</w:t>
      </w:r>
      <w:r w:rsidR="00705B83" w:rsidRPr="00560FA5">
        <w:rPr>
          <w:rFonts w:ascii="Arial" w:eastAsia="Times New Roman" w:hAnsi="Arial" w:cs="Arial"/>
          <w:szCs w:val="21"/>
        </w:rPr>
        <w:t>ª Se</w:t>
      </w:r>
      <w:r w:rsidRPr="00560FA5">
        <w:rPr>
          <w:rFonts w:ascii="Arial" w:eastAsia="Times New Roman" w:hAnsi="Arial" w:cs="Arial"/>
          <w:szCs w:val="21"/>
        </w:rPr>
        <w:t>ssão Legislativa, 2</w:t>
      </w:r>
      <w:r w:rsidR="00B97E51" w:rsidRPr="00560FA5">
        <w:rPr>
          <w:rFonts w:ascii="Arial" w:eastAsia="Times New Roman" w:hAnsi="Arial" w:cs="Arial"/>
          <w:szCs w:val="21"/>
        </w:rPr>
        <w:t>º período, 56</w:t>
      </w:r>
      <w:r w:rsidR="00705B83" w:rsidRPr="00560FA5">
        <w:rPr>
          <w:rFonts w:ascii="Arial" w:eastAsia="Times New Roman" w:hAnsi="Arial" w:cs="Arial"/>
          <w:szCs w:val="21"/>
        </w:rPr>
        <w:t>º ano de sua Instalação Legislativa.</w:t>
      </w:r>
    </w:p>
    <w:p w:rsidR="00560FA5" w:rsidRPr="00560FA5" w:rsidRDefault="00560FA5" w:rsidP="00EB5432">
      <w:pPr>
        <w:tabs>
          <w:tab w:val="left" w:pos="1418"/>
        </w:tabs>
        <w:spacing w:after="0" w:line="360" w:lineRule="auto"/>
        <w:ind w:firstLine="1701"/>
        <w:jc w:val="both"/>
        <w:rPr>
          <w:rFonts w:ascii="Arial" w:eastAsia="Times New Roman" w:hAnsi="Arial" w:cs="Arial"/>
          <w:szCs w:val="2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84185C" w:rsidRPr="00560FA5" w:rsidTr="003665B0">
        <w:trPr>
          <w:jc w:val="center"/>
        </w:trPr>
        <w:tc>
          <w:tcPr>
            <w:tcW w:w="3794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__________________________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</w:tcPr>
          <w:p w:rsidR="0084185C" w:rsidRPr="00560FA5" w:rsidRDefault="0084185C" w:rsidP="00D978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__________________________</w:t>
            </w:r>
          </w:p>
        </w:tc>
      </w:tr>
      <w:tr w:rsidR="0084185C" w:rsidRPr="00560FA5" w:rsidTr="003665B0">
        <w:trPr>
          <w:jc w:val="center"/>
        </w:trPr>
        <w:tc>
          <w:tcPr>
            <w:tcW w:w="3794" w:type="dxa"/>
            <w:hideMark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ILÁRIO BAUMGARDT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  <w:hideMark/>
          </w:tcPr>
          <w:p w:rsidR="0084185C" w:rsidRPr="00560FA5" w:rsidRDefault="00560FA5" w:rsidP="00560FA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JAIR TIBOLLA</w:t>
            </w:r>
          </w:p>
        </w:tc>
      </w:tr>
      <w:tr w:rsidR="0084185C" w:rsidRPr="00560FA5" w:rsidTr="003665B0">
        <w:trPr>
          <w:jc w:val="center"/>
        </w:trPr>
        <w:tc>
          <w:tcPr>
            <w:tcW w:w="3794" w:type="dxa"/>
            <w:hideMark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Presidente</w:t>
            </w:r>
          </w:p>
        </w:tc>
        <w:tc>
          <w:tcPr>
            <w:tcW w:w="1134" w:type="dxa"/>
          </w:tcPr>
          <w:p w:rsidR="0084185C" w:rsidRPr="00560FA5" w:rsidRDefault="0084185C" w:rsidP="00D97833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16" w:type="dxa"/>
            <w:hideMark/>
          </w:tcPr>
          <w:p w:rsidR="0084185C" w:rsidRPr="00560FA5" w:rsidRDefault="00560FA5" w:rsidP="00560FA5"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60FA5">
              <w:rPr>
                <w:rFonts w:ascii="Times New Roman" w:hAnsi="Times New Roman" w:cs="Times New Roman"/>
                <w:szCs w:val="21"/>
              </w:rPr>
              <w:t>Vice Presidente</w:t>
            </w:r>
          </w:p>
        </w:tc>
      </w:tr>
    </w:tbl>
    <w:p w:rsidR="00E21460" w:rsidRPr="00560FA5" w:rsidRDefault="00E21460" w:rsidP="00EB5432">
      <w:pPr>
        <w:spacing w:after="0" w:line="360" w:lineRule="auto"/>
        <w:rPr>
          <w:szCs w:val="21"/>
        </w:rPr>
      </w:pPr>
      <w:bookmarkStart w:id="0" w:name="_GoBack"/>
      <w:bookmarkEnd w:id="0"/>
    </w:p>
    <w:sectPr w:rsidR="00E21460" w:rsidRPr="00560FA5" w:rsidSect="00903EC0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1686B"/>
    <w:rsid w:val="00022732"/>
    <w:rsid w:val="00026941"/>
    <w:rsid w:val="000347BF"/>
    <w:rsid w:val="0004144B"/>
    <w:rsid w:val="00042EF6"/>
    <w:rsid w:val="0007260B"/>
    <w:rsid w:val="000B1332"/>
    <w:rsid w:val="000B208B"/>
    <w:rsid w:val="000D4AA4"/>
    <w:rsid w:val="000F1420"/>
    <w:rsid w:val="00140FAC"/>
    <w:rsid w:val="001516D7"/>
    <w:rsid w:val="00176945"/>
    <w:rsid w:val="00192564"/>
    <w:rsid w:val="001C1CDC"/>
    <w:rsid w:val="001E3BEC"/>
    <w:rsid w:val="002002A6"/>
    <w:rsid w:val="00257513"/>
    <w:rsid w:val="00313196"/>
    <w:rsid w:val="003332DC"/>
    <w:rsid w:val="0035260D"/>
    <w:rsid w:val="003665B0"/>
    <w:rsid w:val="0038306F"/>
    <w:rsid w:val="003A0E5D"/>
    <w:rsid w:val="003E4049"/>
    <w:rsid w:val="004105D9"/>
    <w:rsid w:val="004378FB"/>
    <w:rsid w:val="00453428"/>
    <w:rsid w:val="00454CF0"/>
    <w:rsid w:val="004758F6"/>
    <w:rsid w:val="005366F5"/>
    <w:rsid w:val="005374FC"/>
    <w:rsid w:val="00560FA5"/>
    <w:rsid w:val="00590025"/>
    <w:rsid w:val="00597459"/>
    <w:rsid w:val="005C2D1A"/>
    <w:rsid w:val="005E29F4"/>
    <w:rsid w:val="00603E4C"/>
    <w:rsid w:val="00654C7E"/>
    <w:rsid w:val="006672B4"/>
    <w:rsid w:val="006C286C"/>
    <w:rsid w:val="00705B83"/>
    <w:rsid w:val="00712A47"/>
    <w:rsid w:val="007218B5"/>
    <w:rsid w:val="00743818"/>
    <w:rsid w:val="007C132D"/>
    <w:rsid w:val="007D1BA4"/>
    <w:rsid w:val="00803BC3"/>
    <w:rsid w:val="0084185C"/>
    <w:rsid w:val="00853C9E"/>
    <w:rsid w:val="00867735"/>
    <w:rsid w:val="008C4028"/>
    <w:rsid w:val="008D0C6B"/>
    <w:rsid w:val="00903EC0"/>
    <w:rsid w:val="00955279"/>
    <w:rsid w:val="00966F70"/>
    <w:rsid w:val="00973701"/>
    <w:rsid w:val="00996DC4"/>
    <w:rsid w:val="009D15AA"/>
    <w:rsid w:val="00A17FD3"/>
    <w:rsid w:val="00A41693"/>
    <w:rsid w:val="00A43193"/>
    <w:rsid w:val="00A74BA8"/>
    <w:rsid w:val="00AE31FF"/>
    <w:rsid w:val="00B340C4"/>
    <w:rsid w:val="00B3778A"/>
    <w:rsid w:val="00B408A8"/>
    <w:rsid w:val="00B42DB6"/>
    <w:rsid w:val="00B50817"/>
    <w:rsid w:val="00B64DEA"/>
    <w:rsid w:val="00B715E2"/>
    <w:rsid w:val="00B97E51"/>
    <w:rsid w:val="00BA2E32"/>
    <w:rsid w:val="00BC42CA"/>
    <w:rsid w:val="00BE08DB"/>
    <w:rsid w:val="00C00095"/>
    <w:rsid w:val="00C2715C"/>
    <w:rsid w:val="00C92AB0"/>
    <w:rsid w:val="00C96E04"/>
    <w:rsid w:val="00CC19AC"/>
    <w:rsid w:val="00D0138F"/>
    <w:rsid w:val="00D04A16"/>
    <w:rsid w:val="00D10B36"/>
    <w:rsid w:val="00D14286"/>
    <w:rsid w:val="00D603CE"/>
    <w:rsid w:val="00D6292C"/>
    <w:rsid w:val="00D844D8"/>
    <w:rsid w:val="00D868D2"/>
    <w:rsid w:val="00DF3971"/>
    <w:rsid w:val="00DF758D"/>
    <w:rsid w:val="00E21460"/>
    <w:rsid w:val="00E30CD6"/>
    <w:rsid w:val="00E4001B"/>
    <w:rsid w:val="00E52930"/>
    <w:rsid w:val="00EB0365"/>
    <w:rsid w:val="00EB5432"/>
    <w:rsid w:val="00EB7BF3"/>
    <w:rsid w:val="00F57DDF"/>
    <w:rsid w:val="00F84A6E"/>
    <w:rsid w:val="00F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418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1E7C-FF21-4A6F-ACFF-790DF412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52</cp:revision>
  <cp:lastPrinted>2019-11-26T12:30:00Z</cp:lastPrinted>
  <dcterms:created xsi:type="dcterms:W3CDTF">2017-05-24T12:35:00Z</dcterms:created>
  <dcterms:modified xsi:type="dcterms:W3CDTF">2019-11-26T12:30:00Z</dcterms:modified>
</cp:coreProperties>
</file>