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9F2B01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04</w:t>
      </w:r>
      <w:r w:rsidR="0065398F">
        <w:rPr>
          <w:rFonts w:ascii="Arial" w:hAnsi="Arial" w:cs="Arial"/>
        </w:rPr>
        <w:t>/2020</w:t>
      </w:r>
    </w:p>
    <w:p w:rsidR="009F2B01" w:rsidRDefault="009F2B01" w:rsidP="009F2B01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  <w:b w:val="0"/>
        </w:rPr>
      </w:pPr>
    </w:p>
    <w:p w:rsidR="009F2B01" w:rsidRPr="002A5CC2" w:rsidRDefault="009F2B01" w:rsidP="009F2B01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  <w:b w:val="0"/>
        </w:rPr>
      </w:pPr>
    </w:p>
    <w:p w:rsidR="004052DF" w:rsidRPr="002A5CC2" w:rsidRDefault="00A92B28" w:rsidP="009F2B01">
      <w:pPr>
        <w:pStyle w:val="Recuodecorpodetexto"/>
        <w:spacing w:line="276" w:lineRule="auto"/>
        <w:ind w:left="4962" w:firstLine="0"/>
        <w:rPr>
          <w:rFonts w:ascii="Arial" w:hAnsi="Arial" w:cs="Arial"/>
        </w:rPr>
      </w:pPr>
      <w:r w:rsidRPr="002A5CC2">
        <w:rPr>
          <w:rFonts w:ascii="Arial" w:hAnsi="Arial" w:cs="Arial"/>
        </w:rPr>
        <w:t>DECRETA LUTO OFICIAL</w:t>
      </w:r>
      <w:r w:rsidR="004052DF" w:rsidRPr="002A5CC2">
        <w:rPr>
          <w:rFonts w:ascii="Arial" w:hAnsi="Arial" w:cs="Arial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9F2B01">
      <w:pPr>
        <w:pStyle w:val="Recuodecorpodetexto2"/>
        <w:spacing w:line="276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7C55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>CLEMENTE CONTE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ex-prefeito e ex-vereador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>do Município de Guarujá do Sul, Estado de Santa Catarina, ocorrido em 23 de Outubro de 2020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.</w:t>
      </w:r>
    </w:p>
    <w:p w:rsidR="0065398F" w:rsidRDefault="00416CE0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</w:t>
      </w:r>
      <w:r w:rsidR="009366C2">
        <w:rPr>
          <w:rFonts w:ascii="Arial" w:hAnsi="Arial" w:cs="Arial"/>
        </w:rPr>
        <w:t>Os atos fúnebres ocorrerá nas dependências da Câmara Municipal de Vereadores situada na Rua Ceará, 605, centro.</w:t>
      </w:r>
    </w:p>
    <w:p w:rsidR="009366C2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9366C2">
        <w:rPr>
          <w:rFonts w:ascii="Arial" w:hAnsi="Arial" w:cs="Arial"/>
        </w:rPr>
        <w:t>Fica estabelecido que não haverá expediente administrativo neste órgão, no dia 23 de outubro de 2020</w:t>
      </w:r>
    </w:p>
    <w:p w:rsidR="006455DB" w:rsidRPr="0065398F" w:rsidRDefault="009366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9366C2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 w:rsidR="006455DB" w:rsidRPr="002A5CC2">
        <w:rPr>
          <w:rFonts w:ascii="Arial" w:hAnsi="Arial" w:cs="Arial"/>
        </w:rPr>
        <w:t>Este</w:t>
      </w:r>
      <w:r w:rsidR="00190F24">
        <w:rPr>
          <w:rFonts w:ascii="Arial" w:hAnsi="Arial" w:cs="Arial"/>
        </w:rPr>
        <w:t xml:space="preserve"> 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55DB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4052DF" w:rsidRPr="002A5CC2" w:rsidRDefault="004052DF" w:rsidP="009F2B01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9366C2">
        <w:rPr>
          <w:rFonts w:ascii="Arial" w:hAnsi="Arial" w:cs="Arial"/>
          <w:sz w:val="24"/>
          <w:szCs w:val="24"/>
        </w:rPr>
        <w:t>23</w:t>
      </w:r>
      <w:r w:rsidR="007C5533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9366C2">
        <w:rPr>
          <w:rFonts w:ascii="Arial" w:hAnsi="Arial" w:cs="Arial"/>
          <w:sz w:val="24"/>
          <w:szCs w:val="24"/>
        </w:rPr>
        <w:t>outubro</w:t>
      </w:r>
      <w:r w:rsidR="0065398F">
        <w:rPr>
          <w:rFonts w:ascii="Arial" w:hAnsi="Arial" w:cs="Arial"/>
          <w:sz w:val="24"/>
          <w:szCs w:val="24"/>
        </w:rPr>
        <w:t xml:space="preserve"> de 2020</w:t>
      </w:r>
      <w:r w:rsidRPr="002A5CC2">
        <w:rPr>
          <w:rFonts w:ascii="Arial" w:hAnsi="Arial" w:cs="Arial"/>
          <w:sz w:val="24"/>
          <w:szCs w:val="24"/>
        </w:rPr>
        <w:t>.</w:t>
      </w:r>
    </w:p>
    <w:p w:rsidR="004052DF" w:rsidRPr="002A5CC2" w:rsidRDefault="004052DF" w:rsidP="009F2B01">
      <w:pPr>
        <w:spacing w:after="0"/>
        <w:ind w:firstLine="226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52DF" w:rsidRPr="002A5CC2" w:rsidRDefault="004052DF" w:rsidP="009F2B01">
      <w:pPr>
        <w:spacing w:after="0"/>
        <w:ind w:firstLine="2268"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Em sua 1</w:t>
      </w:r>
      <w:r w:rsidR="0065398F">
        <w:rPr>
          <w:rFonts w:ascii="Arial" w:hAnsi="Arial" w:cs="Arial"/>
          <w:sz w:val="24"/>
          <w:szCs w:val="24"/>
        </w:rPr>
        <w:t>4ª Legislatura, 4</w:t>
      </w:r>
      <w:r w:rsidRPr="002A5CC2">
        <w:rPr>
          <w:rFonts w:ascii="Arial" w:hAnsi="Arial" w:cs="Arial"/>
          <w:sz w:val="24"/>
          <w:szCs w:val="24"/>
        </w:rPr>
        <w:t xml:space="preserve">ª </w:t>
      </w:r>
      <w:r w:rsidR="009366C2">
        <w:rPr>
          <w:rFonts w:ascii="Arial" w:hAnsi="Arial" w:cs="Arial"/>
          <w:sz w:val="24"/>
          <w:szCs w:val="24"/>
        </w:rPr>
        <w:t>Sessão Legislativa, 2</w:t>
      </w:r>
      <w:r w:rsidR="0065398F">
        <w:rPr>
          <w:rFonts w:ascii="Arial" w:hAnsi="Arial" w:cs="Arial"/>
          <w:sz w:val="24"/>
          <w:szCs w:val="24"/>
        </w:rPr>
        <w:t xml:space="preserve">º </w:t>
      </w:r>
      <w:r w:rsidR="009F2B01">
        <w:rPr>
          <w:rFonts w:ascii="Arial" w:hAnsi="Arial" w:cs="Arial"/>
          <w:sz w:val="24"/>
          <w:szCs w:val="24"/>
        </w:rPr>
        <w:t>Período</w:t>
      </w:r>
      <w:r w:rsidR="0065398F">
        <w:rPr>
          <w:rFonts w:ascii="Arial" w:hAnsi="Arial" w:cs="Arial"/>
          <w:sz w:val="24"/>
          <w:szCs w:val="24"/>
        </w:rPr>
        <w:t>, 57</w:t>
      </w:r>
      <w:r w:rsidRPr="002A5CC2">
        <w:rPr>
          <w:rFonts w:ascii="Arial" w:hAnsi="Arial" w:cs="Arial"/>
          <w:sz w:val="24"/>
          <w:szCs w:val="24"/>
        </w:rPr>
        <w:t xml:space="preserve">º ano de sua Instalação Legislativa. 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ILÁRIO BAUMGARDT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9F2B01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9F2B01" w:rsidRDefault="009F2B01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VINÍCIUS DOS SANTOS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Executivo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190F24"/>
    <w:rsid w:val="001C4712"/>
    <w:rsid w:val="002A5CC2"/>
    <w:rsid w:val="002E3DA6"/>
    <w:rsid w:val="002F402C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5398F"/>
    <w:rsid w:val="007044CE"/>
    <w:rsid w:val="00774D26"/>
    <w:rsid w:val="00775126"/>
    <w:rsid w:val="007C5533"/>
    <w:rsid w:val="008A126B"/>
    <w:rsid w:val="008B6E0F"/>
    <w:rsid w:val="009366C2"/>
    <w:rsid w:val="00981CD6"/>
    <w:rsid w:val="00983BB6"/>
    <w:rsid w:val="00992599"/>
    <w:rsid w:val="00997184"/>
    <w:rsid w:val="009E21BF"/>
    <w:rsid w:val="009F2B01"/>
    <w:rsid w:val="00A92B28"/>
    <w:rsid w:val="00B1756C"/>
    <w:rsid w:val="00B67F0D"/>
    <w:rsid w:val="00BE3B6F"/>
    <w:rsid w:val="00C34464"/>
    <w:rsid w:val="00C4303E"/>
    <w:rsid w:val="00D2310F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24</cp:revision>
  <cp:lastPrinted>2020-10-23T13:57:00Z</cp:lastPrinted>
  <dcterms:created xsi:type="dcterms:W3CDTF">2016-01-12T09:59:00Z</dcterms:created>
  <dcterms:modified xsi:type="dcterms:W3CDTF">2020-10-23T13:57:00Z</dcterms:modified>
</cp:coreProperties>
</file>