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CA9" w:rsidRPr="00CF0AA7" w:rsidRDefault="009D7CA9" w:rsidP="004E315B">
      <w:pPr>
        <w:jc w:val="center"/>
        <w:rPr>
          <w:rFonts w:ascii="Arial" w:hAnsi="Arial" w:cs="Arial"/>
          <w:b/>
          <w:sz w:val="24"/>
          <w:szCs w:val="24"/>
        </w:rPr>
      </w:pPr>
    </w:p>
    <w:p w:rsidR="00CF0AA7" w:rsidRPr="00CF0AA7" w:rsidRDefault="00CF0AA7" w:rsidP="004E315B">
      <w:pPr>
        <w:jc w:val="center"/>
        <w:rPr>
          <w:rFonts w:ascii="Arial" w:hAnsi="Arial" w:cs="Arial"/>
          <w:b/>
          <w:sz w:val="24"/>
          <w:szCs w:val="24"/>
        </w:rPr>
      </w:pPr>
    </w:p>
    <w:p w:rsidR="003E6C9A" w:rsidRPr="003B3583" w:rsidRDefault="004E315B" w:rsidP="004E315B">
      <w:pPr>
        <w:jc w:val="center"/>
        <w:rPr>
          <w:rFonts w:ascii="Arial" w:hAnsi="Arial" w:cs="Arial"/>
          <w:b/>
          <w:sz w:val="24"/>
          <w:szCs w:val="24"/>
        </w:rPr>
      </w:pPr>
      <w:r w:rsidRPr="003B3583">
        <w:rPr>
          <w:rFonts w:ascii="Arial" w:hAnsi="Arial" w:cs="Arial"/>
          <w:b/>
          <w:sz w:val="24"/>
          <w:szCs w:val="24"/>
        </w:rPr>
        <w:t xml:space="preserve">Redação Final ao </w:t>
      </w:r>
      <w:r w:rsidR="003E6C9A" w:rsidRPr="003B3583">
        <w:rPr>
          <w:rFonts w:ascii="Arial" w:hAnsi="Arial" w:cs="Arial"/>
          <w:b/>
          <w:sz w:val="24"/>
          <w:szCs w:val="24"/>
        </w:rPr>
        <w:t>Projeto de Lei Municipal n</w:t>
      </w:r>
      <w:r w:rsidR="00FD5ED7" w:rsidRPr="003B3583">
        <w:rPr>
          <w:rFonts w:ascii="Arial" w:hAnsi="Arial" w:cs="Arial"/>
          <w:b/>
          <w:sz w:val="24"/>
          <w:szCs w:val="24"/>
        </w:rPr>
        <w:t>.</w:t>
      </w:r>
      <w:r w:rsidR="003E6C9A" w:rsidRPr="003B3583">
        <w:rPr>
          <w:rFonts w:ascii="Arial" w:hAnsi="Arial" w:cs="Arial"/>
          <w:b/>
          <w:sz w:val="24"/>
          <w:szCs w:val="24"/>
        </w:rPr>
        <w:t xml:space="preserve"> </w:t>
      </w:r>
      <w:r w:rsidR="00FD5ED7" w:rsidRPr="003B3583">
        <w:rPr>
          <w:rFonts w:ascii="Arial" w:hAnsi="Arial" w:cs="Arial"/>
          <w:b/>
          <w:sz w:val="24"/>
          <w:szCs w:val="24"/>
        </w:rPr>
        <w:t>0</w:t>
      </w:r>
      <w:r w:rsidR="00C46EB9" w:rsidRPr="003B3583">
        <w:rPr>
          <w:rFonts w:ascii="Arial" w:hAnsi="Arial" w:cs="Arial"/>
          <w:b/>
          <w:sz w:val="24"/>
          <w:szCs w:val="24"/>
        </w:rPr>
        <w:t>7</w:t>
      </w:r>
      <w:r w:rsidR="00E93A2D">
        <w:rPr>
          <w:rFonts w:ascii="Arial" w:hAnsi="Arial" w:cs="Arial"/>
          <w:b/>
          <w:sz w:val="24"/>
          <w:szCs w:val="24"/>
        </w:rPr>
        <w:t>6</w:t>
      </w:r>
      <w:r w:rsidR="003E6C9A" w:rsidRPr="003B3583">
        <w:rPr>
          <w:rFonts w:ascii="Arial" w:hAnsi="Arial" w:cs="Arial"/>
          <w:b/>
          <w:sz w:val="24"/>
          <w:szCs w:val="24"/>
        </w:rPr>
        <w:t>/2021</w:t>
      </w:r>
    </w:p>
    <w:p w:rsidR="003E6C9A" w:rsidRPr="003B3583" w:rsidRDefault="003E6C9A" w:rsidP="003E6C9A">
      <w:pPr>
        <w:jc w:val="both"/>
        <w:rPr>
          <w:rFonts w:ascii="Arial" w:hAnsi="Arial" w:cs="Arial"/>
          <w:sz w:val="24"/>
          <w:szCs w:val="24"/>
        </w:rPr>
      </w:pPr>
    </w:p>
    <w:p w:rsidR="00E93A2D" w:rsidRPr="00411373" w:rsidRDefault="00E93A2D" w:rsidP="00E93A2D">
      <w:pPr>
        <w:spacing w:after="0" w:line="240" w:lineRule="auto"/>
        <w:ind w:left="2126"/>
        <w:jc w:val="both"/>
        <w:rPr>
          <w:rFonts w:ascii="Arial" w:hAnsi="Arial" w:cs="Arial"/>
          <w:sz w:val="24"/>
          <w:szCs w:val="24"/>
        </w:rPr>
      </w:pPr>
      <w:r w:rsidRPr="00411373">
        <w:rPr>
          <w:rFonts w:ascii="Arial" w:hAnsi="Arial" w:cs="Arial"/>
          <w:b/>
          <w:sz w:val="24"/>
          <w:szCs w:val="24"/>
        </w:rPr>
        <w:t>Altera artigos da Lei Complementar nº 47/2018 de 26 de novembro de 2018</w:t>
      </w:r>
      <w:r w:rsidRPr="00411373">
        <w:rPr>
          <w:rFonts w:ascii="Arial" w:hAnsi="Arial" w:cs="Arial"/>
          <w:b/>
          <w:bCs/>
          <w:sz w:val="24"/>
          <w:szCs w:val="24"/>
        </w:rPr>
        <w:t xml:space="preserve">, que dispõe sobre o Código Tributário do Município de Guarujá do Sul, </w:t>
      </w:r>
      <w:r w:rsidRPr="00411373">
        <w:rPr>
          <w:rFonts w:ascii="Arial" w:hAnsi="Arial" w:cs="Arial"/>
          <w:b/>
          <w:sz w:val="24"/>
          <w:szCs w:val="24"/>
        </w:rPr>
        <w:t>e das outras providências.</w:t>
      </w:r>
    </w:p>
    <w:p w:rsidR="003E6C9A" w:rsidRPr="003B3583" w:rsidRDefault="003E6C9A" w:rsidP="003E6C9A">
      <w:pPr>
        <w:jc w:val="both"/>
        <w:rPr>
          <w:rFonts w:ascii="Arial" w:hAnsi="Arial" w:cs="Arial"/>
          <w:sz w:val="24"/>
          <w:szCs w:val="24"/>
        </w:rPr>
      </w:pPr>
    </w:p>
    <w:p w:rsidR="00454FC7" w:rsidRPr="003B3583" w:rsidRDefault="00454FC7" w:rsidP="00454FC7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eastAsia="Calibri" w:hAnsi="Arial" w:cs="Arial"/>
        </w:rPr>
      </w:pPr>
      <w:r w:rsidRPr="003B3583">
        <w:rPr>
          <w:rFonts w:ascii="Arial" w:eastAsia="Calibri" w:hAnsi="Arial" w:cs="Arial"/>
        </w:rPr>
        <w:t>O</w:t>
      </w:r>
      <w:r w:rsidRPr="003B3583">
        <w:rPr>
          <w:rFonts w:ascii="Arial" w:eastAsia="Calibri" w:hAnsi="Arial" w:cs="Arial"/>
          <w:b/>
        </w:rPr>
        <w:t xml:space="preserve"> PRESIDENTE </w:t>
      </w:r>
      <w:r w:rsidRPr="003B3583">
        <w:rPr>
          <w:rFonts w:ascii="Arial" w:eastAsia="Calibri" w:hAnsi="Arial" w:cs="Arial"/>
        </w:rPr>
        <w:t>da Câmara Municipal de Vereadores de Guarujá do Sul, Estado de Santa Catarina, faz saber a todos os habitantes deste Município que a Câmara Municipal de Vereadores, votou e aprovou a seguinte Lei:</w:t>
      </w:r>
    </w:p>
    <w:p w:rsidR="003E6C9A" w:rsidRPr="003B3583" w:rsidRDefault="003E6C9A" w:rsidP="003E6C9A">
      <w:pPr>
        <w:jc w:val="both"/>
        <w:rPr>
          <w:rFonts w:ascii="Arial" w:hAnsi="Arial" w:cs="Arial"/>
          <w:sz w:val="24"/>
          <w:szCs w:val="24"/>
        </w:rPr>
      </w:pPr>
    </w:p>
    <w:p w:rsidR="00411373" w:rsidRPr="00411373" w:rsidRDefault="003B3583" w:rsidP="00411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1162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411373">
        <w:rPr>
          <w:rFonts w:ascii="Arial" w:hAnsi="Arial" w:cs="Arial"/>
          <w:b/>
          <w:sz w:val="24"/>
          <w:szCs w:val="24"/>
        </w:rPr>
        <w:tab/>
      </w:r>
      <w:r w:rsidR="00411373" w:rsidRPr="00411373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Art. 1º</w:t>
      </w:r>
      <w:r w:rsidR="00411373" w:rsidRPr="00411373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O inciso II do § 2º do art. 173 da Lei Complementar n. 47/2018, passa a vigorar com a seguinte redação:</w:t>
      </w:r>
    </w:p>
    <w:p w:rsidR="00411373" w:rsidRPr="00411373" w:rsidRDefault="00411373" w:rsidP="00411373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1985"/>
        <w:jc w:val="both"/>
        <w:rPr>
          <w:rFonts w:ascii="Arial" w:hAnsi="Arial" w:cs="Arial"/>
          <w:sz w:val="24"/>
          <w:szCs w:val="24"/>
          <w:lang w:val="pt-BR"/>
        </w:rPr>
      </w:pPr>
    </w:p>
    <w:p w:rsidR="00411373" w:rsidRPr="00411373" w:rsidRDefault="00411373" w:rsidP="00411373">
      <w:pPr>
        <w:pStyle w:val="Standard"/>
        <w:tabs>
          <w:tab w:val="left" w:pos="19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162"/>
        <w:jc w:val="both"/>
        <w:rPr>
          <w:rFonts w:ascii="Arial" w:hAnsi="Arial" w:cs="Arial"/>
          <w:i/>
          <w:iCs/>
          <w:sz w:val="24"/>
          <w:szCs w:val="24"/>
          <w:lang w:val="pt-BR"/>
        </w:rPr>
      </w:pPr>
      <w:r w:rsidRPr="00411373">
        <w:rPr>
          <w:rFonts w:ascii="Arial" w:hAnsi="Arial" w:cs="Arial"/>
          <w:i/>
          <w:iCs/>
          <w:sz w:val="24"/>
          <w:szCs w:val="24"/>
          <w:lang w:val="pt-BR"/>
        </w:rPr>
        <w:t>Art. 173.......</w:t>
      </w:r>
    </w:p>
    <w:p w:rsidR="00411373" w:rsidRPr="00411373" w:rsidRDefault="00411373" w:rsidP="00411373">
      <w:pPr>
        <w:pStyle w:val="Standard"/>
        <w:tabs>
          <w:tab w:val="left" w:pos="19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162"/>
        <w:jc w:val="both"/>
        <w:rPr>
          <w:rFonts w:ascii="Arial" w:hAnsi="Arial" w:cs="Arial"/>
          <w:i/>
          <w:iCs/>
          <w:sz w:val="24"/>
          <w:szCs w:val="24"/>
          <w:lang w:val="pt-BR"/>
        </w:rPr>
      </w:pPr>
      <w:r w:rsidRPr="00411373">
        <w:rPr>
          <w:rFonts w:ascii="Arial" w:hAnsi="Arial" w:cs="Arial"/>
          <w:i/>
          <w:iCs/>
          <w:sz w:val="24"/>
          <w:szCs w:val="24"/>
        </w:rPr>
        <w:t xml:space="preserve">§ 1º </w:t>
      </w:r>
      <w:r w:rsidRPr="00411373">
        <w:rPr>
          <w:rFonts w:ascii="Arial" w:hAnsi="Arial" w:cs="Arial"/>
          <w:i/>
          <w:iCs/>
          <w:sz w:val="24"/>
          <w:szCs w:val="24"/>
          <w:lang w:val="pt-BR"/>
        </w:rPr>
        <w:t>...........</w:t>
      </w:r>
    </w:p>
    <w:p w:rsidR="00411373" w:rsidRPr="00411373" w:rsidRDefault="00411373" w:rsidP="00411373">
      <w:pPr>
        <w:pStyle w:val="Standard"/>
        <w:tabs>
          <w:tab w:val="left" w:pos="19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162"/>
        <w:jc w:val="both"/>
        <w:rPr>
          <w:rFonts w:ascii="Arial" w:hAnsi="Arial" w:cs="Arial"/>
          <w:i/>
          <w:iCs/>
          <w:sz w:val="24"/>
          <w:szCs w:val="24"/>
          <w:lang w:val="pt-BR"/>
        </w:rPr>
      </w:pPr>
      <w:r w:rsidRPr="00411373">
        <w:rPr>
          <w:rFonts w:ascii="Arial" w:hAnsi="Arial" w:cs="Arial"/>
          <w:i/>
          <w:iCs/>
          <w:sz w:val="24"/>
          <w:szCs w:val="24"/>
        </w:rPr>
        <w:t xml:space="preserve">§ 2º </w:t>
      </w:r>
      <w:r w:rsidRPr="00411373">
        <w:rPr>
          <w:rFonts w:ascii="Arial" w:hAnsi="Arial" w:cs="Arial"/>
          <w:i/>
          <w:iCs/>
          <w:sz w:val="24"/>
          <w:szCs w:val="24"/>
          <w:lang w:val="pt-BR"/>
        </w:rPr>
        <w:t>...........</w:t>
      </w:r>
    </w:p>
    <w:p w:rsidR="00411373" w:rsidRPr="00411373" w:rsidRDefault="00411373" w:rsidP="00411373">
      <w:pPr>
        <w:pStyle w:val="Standard"/>
        <w:tabs>
          <w:tab w:val="left" w:pos="19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162"/>
        <w:jc w:val="both"/>
        <w:rPr>
          <w:rFonts w:ascii="Arial" w:hAnsi="Arial" w:cs="Arial"/>
          <w:i/>
          <w:iCs/>
          <w:sz w:val="24"/>
          <w:szCs w:val="24"/>
          <w:lang w:val="pt-BR"/>
        </w:rPr>
      </w:pPr>
      <w:r w:rsidRPr="00411373">
        <w:rPr>
          <w:rFonts w:ascii="Arial" w:hAnsi="Arial" w:cs="Arial"/>
          <w:i/>
          <w:iCs/>
          <w:sz w:val="24"/>
          <w:szCs w:val="24"/>
        </w:rPr>
        <w:t xml:space="preserve">I </w:t>
      </w:r>
      <w:r w:rsidRPr="00411373">
        <w:rPr>
          <w:rFonts w:ascii="Arial" w:hAnsi="Arial" w:cs="Arial"/>
          <w:i/>
          <w:iCs/>
          <w:sz w:val="24"/>
          <w:szCs w:val="24"/>
          <w:lang w:val="pt-BR"/>
        </w:rPr>
        <w:t>.............</w:t>
      </w:r>
    </w:p>
    <w:p w:rsidR="00411373" w:rsidRPr="00411373" w:rsidRDefault="00411373" w:rsidP="00411373">
      <w:pPr>
        <w:pStyle w:val="Standard"/>
        <w:tabs>
          <w:tab w:val="left" w:pos="19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162"/>
        <w:jc w:val="both"/>
        <w:rPr>
          <w:rFonts w:ascii="Arial" w:hAnsi="Arial" w:cs="Arial"/>
          <w:i/>
          <w:iCs/>
          <w:sz w:val="24"/>
          <w:szCs w:val="24"/>
          <w:lang w:val="pt-BR"/>
        </w:rPr>
      </w:pPr>
      <w:r w:rsidRPr="00411373">
        <w:rPr>
          <w:rFonts w:ascii="Arial" w:hAnsi="Arial" w:cs="Arial"/>
          <w:i/>
          <w:iCs/>
          <w:sz w:val="24"/>
          <w:szCs w:val="24"/>
          <w:lang w:val="pt-BR"/>
        </w:rPr>
        <w:t xml:space="preserve">II - a pessoa jurídica, ainda que imune ou isenta, tomadora ou intermediária dos serviços descritos nos subitens 3.05, 7.02, 7.04, 7.05, 7.09, 7.10, 7.12, 7.16, 7.17, 7.19, 11.02, 17.05 e 17.10 da lista anexa a esta Lei Complementar, exceto na hipótese dos serviços do subitem 11.05, relacionados ao monitoramento e rastreamento a distância, em qualquer via ou local, de veículos, cargas, pessoas e semoventes em circulação ou movimento, realizados por meio de telefonia móvel, transmissão de satélites, rádio ou qualquer outro meio, inclusive pelas empresas de Tecnologia da Informação Veicular, independentemente de o prestador de serviços ser proprietário ou não da </w:t>
      </w:r>
      <w:proofErr w:type="spellStart"/>
      <w:r w:rsidRPr="00411373">
        <w:rPr>
          <w:rFonts w:ascii="Arial" w:hAnsi="Arial" w:cs="Arial"/>
          <w:i/>
          <w:iCs/>
          <w:sz w:val="24"/>
          <w:szCs w:val="24"/>
          <w:lang w:val="pt-BR"/>
        </w:rPr>
        <w:t>infraestrutura</w:t>
      </w:r>
      <w:proofErr w:type="spellEnd"/>
      <w:r w:rsidRPr="00411373">
        <w:rPr>
          <w:rFonts w:ascii="Arial" w:hAnsi="Arial" w:cs="Arial"/>
          <w:i/>
          <w:iCs/>
          <w:sz w:val="24"/>
          <w:szCs w:val="24"/>
          <w:lang w:val="pt-BR"/>
        </w:rPr>
        <w:t xml:space="preserve"> de telecomunicações que utiliza;</w:t>
      </w:r>
    </w:p>
    <w:p w:rsidR="00411373" w:rsidRPr="00411373" w:rsidRDefault="00411373" w:rsidP="00411373">
      <w:pPr>
        <w:pStyle w:val="Standard"/>
        <w:tabs>
          <w:tab w:val="left" w:pos="19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162"/>
        <w:jc w:val="both"/>
        <w:rPr>
          <w:rFonts w:ascii="Arial" w:hAnsi="Arial" w:cs="Arial"/>
          <w:sz w:val="24"/>
          <w:szCs w:val="24"/>
        </w:rPr>
      </w:pPr>
    </w:p>
    <w:p w:rsidR="00411373" w:rsidRPr="00411373" w:rsidRDefault="00411373" w:rsidP="00411373">
      <w:pPr>
        <w:pStyle w:val="Standard"/>
        <w:tabs>
          <w:tab w:val="left" w:pos="19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firstLine="1162"/>
        <w:jc w:val="both"/>
        <w:rPr>
          <w:rFonts w:ascii="Arial" w:hAnsi="Arial" w:cs="Arial"/>
          <w:sz w:val="24"/>
          <w:szCs w:val="24"/>
        </w:rPr>
      </w:pPr>
      <w:r w:rsidRPr="00411373">
        <w:rPr>
          <w:rFonts w:ascii="Arial" w:hAnsi="Arial" w:cs="Arial"/>
          <w:sz w:val="24"/>
          <w:szCs w:val="24"/>
        </w:rPr>
        <w:t xml:space="preserve">Art. </w:t>
      </w:r>
      <w:r w:rsidRPr="00411373">
        <w:rPr>
          <w:rFonts w:ascii="Arial" w:hAnsi="Arial" w:cs="Arial"/>
          <w:sz w:val="24"/>
          <w:szCs w:val="24"/>
          <w:lang w:val="pt-BR"/>
        </w:rPr>
        <w:t>2</w:t>
      </w:r>
      <w:r w:rsidRPr="00411373">
        <w:rPr>
          <w:rFonts w:ascii="Arial" w:hAnsi="Arial" w:cs="Arial"/>
          <w:sz w:val="24"/>
          <w:szCs w:val="24"/>
        </w:rPr>
        <w:t>º O item 11 da lista de serviços instituída pelo artigo 165 da Lei Complementar 47/2018, passa a vigorar acrescido do seguinte subitem 11.05:</w:t>
      </w:r>
    </w:p>
    <w:p w:rsidR="00411373" w:rsidRPr="00411373" w:rsidRDefault="00411373" w:rsidP="00411373">
      <w:pPr>
        <w:pStyle w:val="Standard"/>
        <w:tabs>
          <w:tab w:val="left" w:pos="19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firstLine="1162"/>
        <w:jc w:val="both"/>
        <w:rPr>
          <w:rFonts w:ascii="Arial" w:hAnsi="Arial" w:cs="Arial"/>
          <w:sz w:val="24"/>
          <w:szCs w:val="24"/>
          <w:lang w:val="pt-BR"/>
        </w:rPr>
      </w:pPr>
    </w:p>
    <w:p w:rsidR="00411373" w:rsidRPr="00411373" w:rsidRDefault="00411373" w:rsidP="00411373">
      <w:pPr>
        <w:pStyle w:val="Standard"/>
        <w:tabs>
          <w:tab w:val="left" w:pos="19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162"/>
        <w:jc w:val="both"/>
        <w:rPr>
          <w:rFonts w:ascii="Arial" w:hAnsi="Arial" w:cs="Arial"/>
          <w:i/>
          <w:iCs/>
          <w:sz w:val="24"/>
          <w:szCs w:val="24"/>
          <w:lang w:val="pt-BR"/>
        </w:rPr>
      </w:pPr>
      <w:r w:rsidRPr="00411373">
        <w:rPr>
          <w:rFonts w:ascii="Arial" w:hAnsi="Arial" w:cs="Arial"/>
          <w:i/>
          <w:iCs/>
          <w:sz w:val="24"/>
          <w:szCs w:val="24"/>
          <w:lang w:val="pt-BR"/>
        </w:rPr>
        <w:t>11 - .................</w:t>
      </w:r>
    </w:p>
    <w:p w:rsidR="00411373" w:rsidRPr="00411373" w:rsidRDefault="00411373" w:rsidP="00411373">
      <w:pPr>
        <w:pStyle w:val="Standard"/>
        <w:tabs>
          <w:tab w:val="left" w:pos="19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162"/>
        <w:jc w:val="both"/>
        <w:rPr>
          <w:rFonts w:ascii="Arial" w:hAnsi="Arial" w:cs="Arial"/>
          <w:i/>
          <w:iCs/>
          <w:sz w:val="24"/>
          <w:szCs w:val="24"/>
          <w:lang w:val="pt-BR"/>
        </w:rPr>
      </w:pPr>
      <w:r w:rsidRPr="00411373">
        <w:rPr>
          <w:rFonts w:ascii="Arial" w:hAnsi="Arial" w:cs="Arial"/>
          <w:i/>
          <w:iCs/>
          <w:sz w:val="24"/>
          <w:szCs w:val="24"/>
          <w:lang w:val="pt-BR"/>
        </w:rPr>
        <w:t>11.01 - ............</w:t>
      </w:r>
    </w:p>
    <w:p w:rsidR="00411373" w:rsidRPr="00411373" w:rsidRDefault="00411373" w:rsidP="00411373">
      <w:pPr>
        <w:pStyle w:val="Standard"/>
        <w:tabs>
          <w:tab w:val="left" w:pos="19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162"/>
        <w:jc w:val="both"/>
        <w:rPr>
          <w:rFonts w:ascii="Arial" w:hAnsi="Arial" w:cs="Arial"/>
          <w:i/>
          <w:iCs/>
          <w:sz w:val="24"/>
          <w:szCs w:val="24"/>
          <w:lang w:val="pt-BR"/>
        </w:rPr>
      </w:pPr>
      <w:r w:rsidRPr="00411373">
        <w:rPr>
          <w:rFonts w:ascii="Arial" w:hAnsi="Arial" w:cs="Arial"/>
          <w:i/>
          <w:iCs/>
          <w:sz w:val="24"/>
          <w:szCs w:val="24"/>
          <w:lang w:val="pt-BR"/>
        </w:rPr>
        <w:t>11.02 - ............</w:t>
      </w:r>
    </w:p>
    <w:p w:rsidR="00411373" w:rsidRPr="00411373" w:rsidRDefault="00411373" w:rsidP="00411373">
      <w:pPr>
        <w:pStyle w:val="Standard"/>
        <w:tabs>
          <w:tab w:val="left" w:pos="19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162"/>
        <w:jc w:val="both"/>
        <w:rPr>
          <w:rFonts w:ascii="Arial" w:hAnsi="Arial" w:cs="Arial"/>
          <w:i/>
          <w:iCs/>
          <w:sz w:val="24"/>
          <w:szCs w:val="24"/>
          <w:lang w:val="pt-BR"/>
        </w:rPr>
      </w:pPr>
      <w:r w:rsidRPr="00411373">
        <w:rPr>
          <w:rFonts w:ascii="Arial" w:hAnsi="Arial" w:cs="Arial"/>
          <w:i/>
          <w:iCs/>
          <w:sz w:val="24"/>
          <w:szCs w:val="24"/>
          <w:lang w:val="pt-BR"/>
        </w:rPr>
        <w:t>11.03 - ............</w:t>
      </w:r>
    </w:p>
    <w:p w:rsidR="00411373" w:rsidRPr="00411373" w:rsidRDefault="00411373" w:rsidP="00411373">
      <w:pPr>
        <w:pStyle w:val="Standard"/>
        <w:tabs>
          <w:tab w:val="left" w:pos="19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162"/>
        <w:jc w:val="both"/>
        <w:rPr>
          <w:rFonts w:ascii="Arial" w:hAnsi="Arial" w:cs="Arial"/>
          <w:i/>
          <w:iCs/>
          <w:sz w:val="24"/>
          <w:szCs w:val="24"/>
          <w:lang w:val="pt-BR"/>
        </w:rPr>
      </w:pPr>
      <w:r w:rsidRPr="00411373">
        <w:rPr>
          <w:rFonts w:ascii="Arial" w:hAnsi="Arial" w:cs="Arial"/>
          <w:i/>
          <w:iCs/>
          <w:sz w:val="24"/>
          <w:szCs w:val="24"/>
          <w:lang w:val="pt-BR"/>
        </w:rPr>
        <w:t>11.04 - ............</w:t>
      </w:r>
    </w:p>
    <w:p w:rsidR="00411373" w:rsidRPr="00411373" w:rsidRDefault="00411373" w:rsidP="00411373">
      <w:pPr>
        <w:pStyle w:val="Standard"/>
        <w:tabs>
          <w:tab w:val="left" w:pos="19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162"/>
        <w:jc w:val="both"/>
        <w:rPr>
          <w:rFonts w:ascii="Arial" w:hAnsi="Arial" w:cs="Arial"/>
          <w:i/>
          <w:iCs/>
          <w:sz w:val="24"/>
          <w:szCs w:val="24"/>
        </w:rPr>
      </w:pPr>
      <w:r w:rsidRPr="00411373">
        <w:rPr>
          <w:rFonts w:ascii="Arial" w:hAnsi="Arial" w:cs="Arial"/>
          <w:i/>
          <w:iCs/>
          <w:sz w:val="24"/>
          <w:szCs w:val="24"/>
          <w:lang w:val="pt-BR"/>
        </w:rPr>
        <w:t xml:space="preserve">11.05 - Serviços relacionados ao monitoramento e rastreamento a distância, em qualquer via ou local, de veículos, cargas, pessoas e semoventes em circulação ou movimento, realizados por meio de telefonia móvel, transmissão de satélites, rádio ou qualquer outro </w:t>
      </w:r>
      <w:r w:rsidRPr="00411373">
        <w:rPr>
          <w:rFonts w:ascii="Arial" w:hAnsi="Arial" w:cs="Arial"/>
          <w:i/>
          <w:iCs/>
          <w:sz w:val="24"/>
          <w:szCs w:val="24"/>
          <w:lang w:val="pt-BR"/>
        </w:rPr>
        <w:lastRenderedPageBreak/>
        <w:t xml:space="preserve">meio, inclusive pelas empresas de Tecnologia da Informação Veicular, independentemente de o prestador de serviços ser proprietário ou não da </w:t>
      </w:r>
      <w:proofErr w:type="spellStart"/>
      <w:r w:rsidRPr="00411373">
        <w:rPr>
          <w:rFonts w:ascii="Arial" w:hAnsi="Arial" w:cs="Arial"/>
          <w:i/>
          <w:iCs/>
          <w:sz w:val="24"/>
          <w:szCs w:val="24"/>
          <w:lang w:val="pt-BR"/>
        </w:rPr>
        <w:t>infraestrutura</w:t>
      </w:r>
      <w:proofErr w:type="spellEnd"/>
      <w:r w:rsidRPr="00411373">
        <w:rPr>
          <w:rFonts w:ascii="Arial" w:hAnsi="Arial" w:cs="Arial"/>
          <w:i/>
          <w:iCs/>
          <w:sz w:val="24"/>
          <w:szCs w:val="24"/>
          <w:lang w:val="pt-BR"/>
        </w:rPr>
        <w:t xml:space="preserve"> de telecomunicações que utiliza.</w:t>
      </w:r>
      <w:r w:rsidRPr="00411373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411373" w:rsidRPr="00411373" w:rsidRDefault="00411373" w:rsidP="00411373">
      <w:pPr>
        <w:pStyle w:val="Standard"/>
        <w:tabs>
          <w:tab w:val="left" w:pos="19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162"/>
        <w:jc w:val="both"/>
        <w:rPr>
          <w:rFonts w:ascii="Arial" w:hAnsi="Arial" w:cs="Arial"/>
          <w:sz w:val="24"/>
          <w:szCs w:val="24"/>
        </w:rPr>
      </w:pPr>
    </w:p>
    <w:p w:rsidR="00411373" w:rsidRPr="00411373" w:rsidRDefault="00411373" w:rsidP="00411373">
      <w:pPr>
        <w:pStyle w:val="Standard"/>
        <w:tabs>
          <w:tab w:val="left" w:pos="19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firstLine="1162"/>
        <w:jc w:val="both"/>
        <w:rPr>
          <w:rFonts w:ascii="Arial" w:hAnsi="Arial" w:cs="Arial"/>
          <w:sz w:val="24"/>
          <w:szCs w:val="24"/>
        </w:rPr>
      </w:pPr>
      <w:r w:rsidRPr="00411373">
        <w:rPr>
          <w:rFonts w:ascii="Arial" w:hAnsi="Arial" w:cs="Arial"/>
          <w:b/>
          <w:sz w:val="24"/>
          <w:szCs w:val="24"/>
        </w:rPr>
        <w:t xml:space="preserve">Art. </w:t>
      </w:r>
      <w:r w:rsidRPr="00411373">
        <w:rPr>
          <w:rFonts w:ascii="Arial" w:hAnsi="Arial" w:cs="Arial"/>
          <w:b/>
          <w:sz w:val="24"/>
          <w:szCs w:val="24"/>
          <w:lang w:val="pt-BR"/>
        </w:rPr>
        <w:t>3</w:t>
      </w:r>
      <w:r w:rsidRPr="00411373">
        <w:rPr>
          <w:rFonts w:ascii="Arial" w:hAnsi="Arial" w:cs="Arial"/>
          <w:b/>
          <w:sz w:val="24"/>
          <w:szCs w:val="24"/>
        </w:rPr>
        <w:t>º</w:t>
      </w:r>
      <w:r w:rsidRPr="00411373">
        <w:rPr>
          <w:rFonts w:ascii="Arial" w:hAnsi="Arial" w:cs="Arial"/>
          <w:sz w:val="24"/>
          <w:szCs w:val="24"/>
        </w:rPr>
        <w:t xml:space="preserve"> A Tabela XI, instituída pelo artigo 165 da Lei Complementar 47/2018, passa a vigorar acrescido do subitem 11.05:</w:t>
      </w:r>
    </w:p>
    <w:p w:rsidR="00411373" w:rsidRPr="00411373" w:rsidRDefault="00411373" w:rsidP="00411373">
      <w:pPr>
        <w:pStyle w:val="Standard"/>
        <w:tabs>
          <w:tab w:val="left" w:pos="19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firstLine="1162"/>
        <w:jc w:val="both"/>
        <w:rPr>
          <w:rFonts w:ascii="Arial" w:hAnsi="Arial" w:cs="Arial"/>
          <w:sz w:val="24"/>
          <w:szCs w:val="24"/>
        </w:rPr>
      </w:pPr>
    </w:p>
    <w:p w:rsidR="00411373" w:rsidRPr="00411373" w:rsidRDefault="00411373" w:rsidP="00411373">
      <w:pPr>
        <w:spacing w:after="0" w:line="240" w:lineRule="auto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411373">
        <w:rPr>
          <w:rFonts w:ascii="Arial" w:hAnsi="Arial" w:cs="Arial"/>
          <w:b/>
          <w:i/>
          <w:iCs/>
          <w:sz w:val="24"/>
          <w:szCs w:val="24"/>
        </w:rPr>
        <w:t>TABELA XI</w:t>
      </w:r>
    </w:p>
    <w:p w:rsidR="00411373" w:rsidRPr="00411373" w:rsidRDefault="00411373" w:rsidP="00411373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411373">
        <w:rPr>
          <w:rFonts w:ascii="Arial" w:hAnsi="Arial" w:cs="Arial"/>
          <w:b/>
          <w:bCs/>
          <w:i/>
          <w:iCs/>
          <w:sz w:val="24"/>
          <w:szCs w:val="24"/>
        </w:rPr>
        <w:t>ALÍQUOTAS DO IMPOSTO SOBRE SERVIÇOS DE QUALQUER NATUREZA (ISSQN)</w:t>
      </w:r>
    </w:p>
    <w:tbl>
      <w:tblPr>
        <w:tblW w:w="908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1212"/>
        <w:gridCol w:w="4188"/>
        <w:gridCol w:w="1620"/>
        <w:gridCol w:w="1348"/>
      </w:tblGrid>
      <w:tr w:rsidR="00411373" w:rsidRPr="00411373" w:rsidTr="00FE31BD">
        <w:trPr>
          <w:cantSplit/>
          <w:jc w:val="right"/>
        </w:trPr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73" w:rsidRPr="00411373" w:rsidRDefault="00411373" w:rsidP="00FE31BD">
            <w:pPr>
              <w:pStyle w:val="Ttulo1"/>
              <w:keepNext w:val="0"/>
              <w:widowControl w:val="0"/>
              <w:spacing w:before="0" w:after="0" w:line="240" w:lineRule="auto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411373">
              <w:rPr>
                <w:rFonts w:ascii="Arial" w:hAnsi="Arial" w:cs="Arial"/>
                <w:i/>
                <w:iCs/>
                <w:sz w:val="24"/>
                <w:szCs w:val="24"/>
              </w:rPr>
              <w:t>LISTA DE SERVIÇOS</w:t>
            </w:r>
          </w:p>
        </w:tc>
      </w:tr>
      <w:tr w:rsidR="00411373" w:rsidRPr="00411373" w:rsidTr="00FE31BD">
        <w:trPr>
          <w:cantSplit/>
          <w:jc w:val="right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373" w:rsidRPr="00411373" w:rsidRDefault="00411373" w:rsidP="00FE31B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41137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Item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373" w:rsidRPr="00411373" w:rsidRDefault="00411373" w:rsidP="00FE31B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41137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Subitem</w:t>
            </w: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373" w:rsidRPr="00411373" w:rsidRDefault="00411373" w:rsidP="00FE31B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41137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Descrição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411373" w:rsidRPr="00411373" w:rsidRDefault="00411373" w:rsidP="00FE31B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41137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UFRM ao ano Profissionais Autônomos</w:t>
            </w:r>
          </w:p>
        </w:tc>
        <w:tc>
          <w:tcPr>
            <w:tcW w:w="1348" w:type="dxa"/>
            <w:tcBorders>
              <w:top w:val="single" w:sz="4" w:space="0" w:color="auto"/>
            </w:tcBorders>
            <w:vAlign w:val="center"/>
          </w:tcPr>
          <w:p w:rsidR="00411373" w:rsidRPr="00411373" w:rsidRDefault="00411373" w:rsidP="00FE31B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41137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Alíquotas sobre o serviço % ao mês empresas</w:t>
            </w:r>
          </w:p>
        </w:tc>
      </w:tr>
      <w:tr w:rsidR="00411373" w:rsidRPr="00411373" w:rsidTr="00FE31BD">
        <w:trPr>
          <w:cantSplit/>
          <w:jc w:val="right"/>
        </w:trPr>
        <w:tc>
          <w:tcPr>
            <w:tcW w:w="720" w:type="dxa"/>
            <w:vAlign w:val="center"/>
          </w:tcPr>
          <w:p w:rsidR="00411373" w:rsidRPr="00411373" w:rsidRDefault="00411373" w:rsidP="00FE31B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41137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11.</w:t>
            </w:r>
          </w:p>
        </w:tc>
        <w:tc>
          <w:tcPr>
            <w:tcW w:w="1212" w:type="dxa"/>
            <w:vAlign w:val="center"/>
          </w:tcPr>
          <w:p w:rsidR="00411373" w:rsidRPr="00411373" w:rsidRDefault="00411373" w:rsidP="00FE31B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41137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05.</w:t>
            </w:r>
          </w:p>
        </w:tc>
        <w:tc>
          <w:tcPr>
            <w:tcW w:w="4188" w:type="dxa"/>
            <w:vAlign w:val="center"/>
          </w:tcPr>
          <w:p w:rsidR="00411373" w:rsidRPr="00411373" w:rsidRDefault="00411373" w:rsidP="00FE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411373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Serviços relacionados ao monitoramento e rastreamento a distância, em qualquer via ou local, de veículos, cargas, pessoas e semoventes em circulação ou movimento, realizados por meio de telefonia móvel, transmissão de satélites, rádio ou qualquer outro meio, inclusive pelas empresas de Tecnologia da Informação Veicular, independentemente de o prestador de serviços ser proprietário ou não da </w:t>
            </w:r>
            <w:proofErr w:type="spellStart"/>
            <w:r w:rsidRPr="00411373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infraestrutura</w:t>
            </w:r>
            <w:proofErr w:type="spellEnd"/>
            <w:r w:rsidRPr="00411373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de telecomunicações que utiliza.</w:t>
            </w:r>
          </w:p>
        </w:tc>
        <w:tc>
          <w:tcPr>
            <w:tcW w:w="1620" w:type="dxa"/>
            <w:vAlign w:val="center"/>
          </w:tcPr>
          <w:p w:rsidR="00411373" w:rsidRPr="00411373" w:rsidRDefault="00411373" w:rsidP="00FE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411373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348" w:type="dxa"/>
            <w:vAlign w:val="center"/>
          </w:tcPr>
          <w:p w:rsidR="00411373" w:rsidRPr="00411373" w:rsidRDefault="00411373" w:rsidP="00FE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411373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3</w:t>
            </w:r>
          </w:p>
        </w:tc>
      </w:tr>
    </w:tbl>
    <w:p w:rsidR="00411373" w:rsidRPr="00411373" w:rsidRDefault="00411373" w:rsidP="00411373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4"/>
          <w:szCs w:val="24"/>
          <w:lang w:val="pt-BR"/>
        </w:rPr>
      </w:pPr>
    </w:p>
    <w:p w:rsidR="00411373" w:rsidRPr="00411373" w:rsidRDefault="00411373" w:rsidP="00411373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11373">
        <w:rPr>
          <w:rFonts w:ascii="Arial" w:hAnsi="Arial" w:cs="Arial"/>
          <w:b/>
          <w:sz w:val="24"/>
          <w:szCs w:val="24"/>
        </w:rPr>
        <w:t xml:space="preserve">Art. 4º </w:t>
      </w:r>
      <w:r w:rsidRPr="00411373">
        <w:rPr>
          <w:rFonts w:ascii="Arial" w:hAnsi="Arial" w:cs="Arial"/>
          <w:sz w:val="24"/>
          <w:szCs w:val="24"/>
        </w:rPr>
        <w:t xml:space="preserve">Fica alterado o artigo 181 da Lei Complementar n. 047, de 26 de novembro de 2018 (Código Tributário Municipal), que passa a vigorar com a seguinte redação: </w:t>
      </w:r>
    </w:p>
    <w:p w:rsidR="00411373" w:rsidRPr="00411373" w:rsidRDefault="00411373" w:rsidP="00411373">
      <w:pPr>
        <w:ind w:left="1134"/>
        <w:jc w:val="both"/>
        <w:rPr>
          <w:rFonts w:ascii="Arial" w:hAnsi="Arial" w:cs="Arial"/>
          <w:i/>
          <w:iCs/>
          <w:sz w:val="24"/>
          <w:szCs w:val="24"/>
        </w:rPr>
      </w:pPr>
      <w:r w:rsidRPr="00411373">
        <w:rPr>
          <w:rFonts w:ascii="Arial" w:hAnsi="Arial" w:cs="Arial"/>
          <w:i/>
          <w:iCs/>
          <w:sz w:val="24"/>
          <w:szCs w:val="24"/>
        </w:rPr>
        <w:t xml:space="preserve">“Art. 181. O Imposto Sobre Serviço de Qualquer Natureza – ISSQN incidente sobre a prestação de serviço sob a forma de trabalho pessoal do próprio contribuinte ou profissional autônomo, pessoa física, será calculado, </w:t>
      </w:r>
      <w:r w:rsidRPr="00411373">
        <w:rPr>
          <w:rFonts w:ascii="Arial" w:hAnsi="Arial" w:cs="Arial"/>
          <w:b/>
          <w:bCs/>
          <w:i/>
          <w:iCs/>
          <w:sz w:val="24"/>
          <w:szCs w:val="24"/>
        </w:rPr>
        <w:t>anualmente</w:t>
      </w:r>
      <w:r w:rsidRPr="00411373">
        <w:rPr>
          <w:rFonts w:ascii="Arial" w:hAnsi="Arial" w:cs="Arial"/>
          <w:i/>
          <w:iCs/>
          <w:sz w:val="24"/>
          <w:szCs w:val="24"/>
        </w:rPr>
        <w:t xml:space="preserve">, por meio da multiplicação da UFRM – Unidade Fiscal de Referência Municipal com a quantidade de UFRM fixadas na Tabela XI anexa a esta Lei.” </w:t>
      </w:r>
    </w:p>
    <w:p w:rsidR="00411373" w:rsidRPr="00411373" w:rsidRDefault="00411373" w:rsidP="00411373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11373">
        <w:rPr>
          <w:rFonts w:ascii="Arial" w:eastAsia="Times New Roman" w:hAnsi="Arial" w:cs="Arial"/>
          <w:b/>
          <w:bCs/>
          <w:sz w:val="24"/>
          <w:szCs w:val="24"/>
        </w:rPr>
        <w:t>Art. 5º</w:t>
      </w:r>
      <w:r w:rsidRPr="00411373">
        <w:rPr>
          <w:rFonts w:ascii="Arial" w:eastAsia="Times New Roman" w:hAnsi="Arial" w:cs="Arial"/>
          <w:sz w:val="24"/>
          <w:szCs w:val="24"/>
        </w:rPr>
        <w:t xml:space="preserve"> </w:t>
      </w:r>
      <w:r w:rsidRPr="00411373">
        <w:rPr>
          <w:rFonts w:ascii="Arial" w:hAnsi="Arial" w:cs="Arial"/>
          <w:sz w:val="24"/>
          <w:szCs w:val="24"/>
        </w:rPr>
        <w:t>Ficam acrescidos os seguintes parágrafos ao artigo 194 da Lei Complementar n. 047, de 26 de novembro de 2018 (Código Tributário Municipal), que passam a vigorar com a seguinte redação:</w:t>
      </w:r>
    </w:p>
    <w:p w:rsidR="00411373" w:rsidRPr="00411373" w:rsidRDefault="00411373" w:rsidP="00411373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411373" w:rsidRPr="00411373" w:rsidRDefault="00411373" w:rsidP="00411373">
      <w:pPr>
        <w:spacing w:after="0" w:line="240" w:lineRule="auto"/>
        <w:ind w:left="1134"/>
        <w:jc w:val="both"/>
        <w:rPr>
          <w:rFonts w:ascii="Arial" w:hAnsi="Arial" w:cs="Arial"/>
          <w:i/>
          <w:iCs/>
          <w:sz w:val="24"/>
          <w:szCs w:val="24"/>
          <w:lang w:val="en-US"/>
        </w:rPr>
      </w:pPr>
      <w:r w:rsidRPr="00411373">
        <w:rPr>
          <w:rFonts w:ascii="Arial" w:hAnsi="Arial" w:cs="Arial"/>
          <w:i/>
          <w:iCs/>
          <w:sz w:val="24"/>
          <w:szCs w:val="24"/>
          <w:lang w:val="en-US"/>
        </w:rPr>
        <w:t>“Art. 194.....</w:t>
      </w:r>
    </w:p>
    <w:p w:rsidR="00411373" w:rsidRPr="00411373" w:rsidRDefault="00411373" w:rsidP="00411373">
      <w:pPr>
        <w:spacing w:after="0" w:line="240" w:lineRule="auto"/>
        <w:ind w:left="1134"/>
        <w:jc w:val="both"/>
        <w:rPr>
          <w:rFonts w:ascii="Arial" w:hAnsi="Arial" w:cs="Arial"/>
          <w:i/>
          <w:iCs/>
          <w:sz w:val="24"/>
          <w:szCs w:val="24"/>
          <w:lang w:val="en-US"/>
        </w:rPr>
      </w:pPr>
      <w:r w:rsidRPr="00411373">
        <w:rPr>
          <w:rFonts w:ascii="Arial" w:hAnsi="Arial" w:cs="Arial"/>
          <w:i/>
          <w:iCs/>
          <w:sz w:val="24"/>
          <w:szCs w:val="24"/>
          <w:lang w:val="en-US"/>
        </w:rPr>
        <w:t>§ 1º..............</w:t>
      </w:r>
    </w:p>
    <w:p w:rsidR="00411373" w:rsidRPr="00411373" w:rsidRDefault="00411373" w:rsidP="00411373">
      <w:pPr>
        <w:spacing w:after="0" w:line="240" w:lineRule="auto"/>
        <w:ind w:left="1134"/>
        <w:jc w:val="both"/>
        <w:rPr>
          <w:rFonts w:ascii="Arial" w:hAnsi="Arial" w:cs="Arial"/>
          <w:i/>
          <w:iCs/>
          <w:sz w:val="24"/>
          <w:szCs w:val="24"/>
          <w:lang w:val="en-US"/>
        </w:rPr>
      </w:pPr>
      <w:r w:rsidRPr="00411373">
        <w:rPr>
          <w:rFonts w:ascii="Arial" w:hAnsi="Arial" w:cs="Arial"/>
          <w:i/>
          <w:iCs/>
          <w:sz w:val="24"/>
          <w:szCs w:val="24"/>
          <w:lang w:val="en-US"/>
        </w:rPr>
        <w:lastRenderedPageBreak/>
        <w:t>§ 2º .............</w:t>
      </w:r>
    </w:p>
    <w:p w:rsidR="00411373" w:rsidRPr="00411373" w:rsidRDefault="00411373" w:rsidP="00411373">
      <w:pPr>
        <w:spacing w:after="0" w:line="240" w:lineRule="auto"/>
        <w:ind w:left="1134"/>
        <w:jc w:val="both"/>
        <w:rPr>
          <w:rFonts w:ascii="Arial" w:hAnsi="Arial" w:cs="Arial"/>
          <w:i/>
          <w:iCs/>
          <w:sz w:val="24"/>
          <w:szCs w:val="24"/>
          <w:lang w:val="en-US"/>
        </w:rPr>
      </w:pPr>
      <w:r w:rsidRPr="00411373">
        <w:rPr>
          <w:rFonts w:ascii="Arial" w:hAnsi="Arial" w:cs="Arial"/>
          <w:i/>
          <w:iCs/>
          <w:sz w:val="24"/>
          <w:szCs w:val="24"/>
          <w:lang w:val="en-US"/>
        </w:rPr>
        <w:t>I - ...............</w:t>
      </w:r>
    </w:p>
    <w:p w:rsidR="00411373" w:rsidRPr="00411373" w:rsidRDefault="00411373" w:rsidP="00411373">
      <w:pPr>
        <w:spacing w:after="0" w:line="240" w:lineRule="auto"/>
        <w:ind w:left="1134"/>
        <w:jc w:val="both"/>
        <w:rPr>
          <w:rFonts w:ascii="Arial" w:hAnsi="Arial" w:cs="Arial"/>
          <w:i/>
          <w:iCs/>
          <w:sz w:val="24"/>
          <w:szCs w:val="24"/>
          <w:lang w:val="en-US"/>
        </w:rPr>
      </w:pPr>
      <w:r w:rsidRPr="00411373">
        <w:rPr>
          <w:rFonts w:ascii="Arial" w:hAnsi="Arial" w:cs="Arial"/>
          <w:i/>
          <w:iCs/>
          <w:sz w:val="24"/>
          <w:szCs w:val="24"/>
          <w:lang w:val="en-US"/>
        </w:rPr>
        <w:t>II - ..............</w:t>
      </w:r>
    </w:p>
    <w:p w:rsidR="00411373" w:rsidRPr="00411373" w:rsidRDefault="00411373" w:rsidP="00411373">
      <w:pPr>
        <w:spacing w:after="0" w:line="240" w:lineRule="auto"/>
        <w:ind w:left="1134"/>
        <w:jc w:val="both"/>
        <w:rPr>
          <w:rFonts w:ascii="Arial" w:hAnsi="Arial" w:cs="Arial"/>
          <w:i/>
          <w:iCs/>
          <w:sz w:val="24"/>
          <w:szCs w:val="24"/>
          <w:lang w:val="en-US"/>
        </w:rPr>
      </w:pPr>
      <w:r w:rsidRPr="00411373">
        <w:rPr>
          <w:rFonts w:ascii="Arial" w:hAnsi="Arial" w:cs="Arial"/>
          <w:i/>
          <w:iCs/>
          <w:sz w:val="24"/>
          <w:szCs w:val="24"/>
          <w:lang w:val="en-US"/>
        </w:rPr>
        <w:t>III - ............</w:t>
      </w:r>
    </w:p>
    <w:p w:rsidR="00411373" w:rsidRPr="00411373" w:rsidRDefault="00411373" w:rsidP="00411373">
      <w:pPr>
        <w:spacing w:after="0" w:line="240" w:lineRule="auto"/>
        <w:ind w:left="1134"/>
        <w:jc w:val="both"/>
        <w:rPr>
          <w:rFonts w:ascii="Arial" w:hAnsi="Arial" w:cs="Arial"/>
          <w:i/>
          <w:iCs/>
          <w:sz w:val="24"/>
          <w:szCs w:val="24"/>
        </w:rPr>
      </w:pPr>
      <w:r w:rsidRPr="00411373">
        <w:rPr>
          <w:rFonts w:ascii="Arial" w:hAnsi="Arial" w:cs="Arial"/>
          <w:i/>
          <w:iCs/>
          <w:sz w:val="24"/>
          <w:szCs w:val="24"/>
        </w:rPr>
        <w:t>§ 3º .............</w:t>
      </w:r>
    </w:p>
    <w:p w:rsidR="00411373" w:rsidRPr="00411373" w:rsidRDefault="00411373" w:rsidP="00411373">
      <w:pPr>
        <w:spacing w:after="0" w:line="240" w:lineRule="auto"/>
        <w:ind w:left="1134"/>
        <w:jc w:val="both"/>
        <w:rPr>
          <w:rFonts w:ascii="Arial" w:hAnsi="Arial" w:cs="Arial"/>
          <w:i/>
          <w:iCs/>
          <w:sz w:val="24"/>
          <w:szCs w:val="24"/>
        </w:rPr>
      </w:pPr>
      <w:r w:rsidRPr="00411373">
        <w:rPr>
          <w:rFonts w:ascii="Arial" w:hAnsi="Arial" w:cs="Arial"/>
          <w:i/>
          <w:iCs/>
          <w:sz w:val="24"/>
          <w:szCs w:val="24"/>
        </w:rPr>
        <w:t>§ 4º .............</w:t>
      </w:r>
    </w:p>
    <w:p w:rsidR="00411373" w:rsidRPr="00411373" w:rsidRDefault="00411373" w:rsidP="00411373">
      <w:pPr>
        <w:spacing w:after="0" w:line="240" w:lineRule="auto"/>
        <w:ind w:left="1134"/>
        <w:jc w:val="both"/>
        <w:rPr>
          <w:rFonts w:ascii="Arial" w:hAnsi="Arial" w:cs="Arial"/>
          <w:i/>
          <w:iCs/>
          <w:sz w:val="24"/>
          <w:szCs w:val="24"/>
        </w:rPr>
      </w:pPr>
      <w:r w:rsidRPr="00411373">
        <w:rPr>
          <w:rFonts w:ascii="Arial" w:hAnsi="Arial" w:cs="Arial"/>
          <w:i/>
          <w:iCs/>
          <w:sz w:val="24"/>
          <w:szCs w:val="24"/>
        </w:rPr>
        <w:t>§ 5º .............</w:t>
      </w:r>
    </w:p>
    <w:p w:rsidR="00411373" w:rsidRPr="00411373" w:rsidRDefault="00411373" w:rsidP="00411373">
      <w:pPr>
        <w:spacing w:after="0" w:line="240" w:lineRule="auto"/>
        <w:ind w:left="1134"/>
        <w:jc w:val="both"/>
        <w:rPr>
          <w:rFonts w:ascii="Arial" w:hAnsi="Arial" w:cs="Arial"/>
          <w:i/>
          <w:iCs/>
          <w:sz w:val="24"/>
          <w:szCs w:val="24"/>
        </w:rPr>
      </w:pPr>
      <w:r w:rsidRPr="00411373">
        <w:rPr>
          <w:rFonts w:ascii="Arial" w:hAnsi="Arial" w:cs="Arial"/>
          <w:i/>
          <w:iCs/>
          <w:sz w:val="24"/>
          <w:szCs w:val="24"/>
        </w:rPr>
        <w:t>§ 6º ............</w:t>
      </w:r>
    </w:p>
    <w:p w:rsidR="00411373" w:rsidRPr="00411373" w:rsidRDefault="00411373" w:rsidP="00411373">
      <w:pPr>
        <w:ind w:left="1134"/>
        <w:jc w:val="both"/>
        <w:rPr>
          <w:rFonts w:ascii="Arial" w:hAnsi="Arial" w:cs="Arial"/>
          <w:i/>
          <w:iCs/>
          <w:sz w:val="24"/>
          <w:szCs w:val="24"/>
        </w:rPr>
      </w:pPr>
      <w:r w:rsidRPr="00411373">
        <w:rPr>
          <w:rFonts w:ascii="Arial" w:hAnsi="Arial" w:cs="Arial"/>
          <w:i/>
          <w:iCs/>
          <w:sz w:val="24"/>
          <w:szCs w:val="24"/>
        </w:rPr>
        <w:t>§ 7º Na prestação dos serviços na modalidade de empreitada global (fornecimento de materiais e mão de obra) a que se referem os subitens 7.02 e 7.05 da lista de serviços da tabela XI anexa, deduzir-se-á da base de cálculo do Imposto, o valor de custo dos materiais fornecidos pelo prestador dos serviços empregados diretamente na obra.</w:t>
      </w:r>
    </w:p>
    <w:p w:rsidR="00411373" w:rsidRPr="00411373" w:rsidRDefault="00411373" w:rsidP="00411373">
      <w:pPr>
        <w:ind w:left="1134"/>
        <w:jc w:val="both"/>
        <w:rPr>
          <w:rFonts w:ascii="Arial" w:hAnsi="Arial" w:cs="Arial"/>
          <w:i/>
          <w:iCs/>
          <w:sz w:val="24"/>
          <w:szCs w:val="24"/>
        </w:rPr>
      </w:pPr>
      <w:r w:rsidRPr="00411373">
        <w:rPr>
          <w:rFonts w:ascii="Arial" w:hAnsi="Arial" w:cs="Arial"/>
          <w:i/>
          <w:iCs/>
          <w:sz w:val="24"/>
          <w:szCs w:val="24"/>
        </w:rPr>
        <w:t>§ 8º O contribuinte poderá optar pelo regime presumido de dedução de materiais, hipótese em que poderá deduzir do preço global o montante de 50% (</w:t>
      </w:r>
      <w:proofErr w:type="spellStart"/>
      <w:r w:rsidRPr="00411373">
        <w:rPr>
          <w:rFonts w:ascii="Arial" w:hAnsi="Arial" w:cs="Arial"/>
          <w:i/>
          <w:iCs/>
          <w:sz w:val="24"/>
          <w:szCs w:val="24"/>
        </w:rPr>
        <w:t>cinquenta</w:t>
      </w:r>
      <w:proofErr w:type="spellEnd"/>
      <w:r w:rsidRPr="00411373">
        <w:rPr>
          <w:rFonts w:ascii="Arial" w:hAnsi="Arial" w:cs="Arial"/>
          <w:i/>
          <w:iCs/>
          <w:sz w:val="24"/>
          <w:szCs w:val="24"/>
        </w:rPr>
        <w:t xml:space="preserve"> por cento) a título de materiais incorporados à obra, não se aplicando, neste caso, o disposto no § 2º. </w:t>
      </w:r>
    </w:p>
    <w:p w:rsidR="00411373" w:rsidRPr="00411373" w:rsidRDefault="00411373" w:rsidP="00411373">
      <w:pPr>
        <w:ind w:left="1134"/>
        <w:jc w:val="both"/>
        <w:rPr>
          <w:rFonts w:ascii="Arial" w:hAnsi="Arial" w:cs="Arial"/>
          <w:i/>
          <w:iCs/>
          <w:sz w:val="24"/>
          <w:szCs w:val="24"/>
        </w:rPr>
      </w:pPr>
      <w:r w:rsidRPr="00411373">
        <w:rPr>
          <w:rFonts w:ascii="Arial" w:hAnsi="Arial" w:cs="Arial"/>
          <w:i/>
          <w:iCs/>
          <w:sz w:val="24"/>
          <w:szCs w:val="24"/>
        </w:rPr>
        <w:t xml:space="preserve">§ 9 A opção prevista no parágrafo anterior será verificada nas informações prestadas pelo contribuinte no momento de emissão da primeira nota fiscal a contar da data do início da obra, ficando sujeito a tal regime até a sua conclusão.   </w:t>
      </w:r>
    </w:p>
    <w:p w:rsidR="00411373" w:rsidRPr="00411373" w:rsidRDefault="00411373" w:rsidP="00411373">
      <w:pPr>
        <w:ind w:left="1134"/>
        <w:jc w:val="both"/>
        <w:rPr>
          <w:rFonts w:ascii="Arial" w:hAnsi="Arial" w:cs="Arial"/>
          <w:i/>
          <w:iCs/>
          <w:sz w:val="24"/>
          <w:szCs w:val="24"/>
        </w:rPr>
      </w:pPr>
      <w:r w:rsidRPr="00411373">
        <w:rPr>
          <w:rFonts w:ascii="Arial" w:hAnsi="Arial" w:cs="Arial"/>
          <w:i/>
          <w:iCs/>
          <w:sz w:val="24"/>
          <w:szCs w:val="24"/>
        </w:rPr>
        <w:t xml:space="preserve">§ 10 O percentual presumido de dedução prevalecerá igualmente nos casos em que o contribuinte não conseguir comprovar de modo satisfatório o custo real dos materiais empregados na obra.  </w:t>
      </w:r>
    </w:p>
    <w:p w:rsidR="00411373" w:rsidRPr="00411373" w:rsidRDefault="00411373" w:rsidP="00411373">
      <w:pPr>
        <w:ind w:left="1134"/>
        <w:jc w:val="both"/>
        <w:rPr>
          <w:rFonts w:ascii="Arial" w:hAnsi="Arial" w:cs="Arial"/>
          <w:i/>
          <w:iCs/>
          <w:sz w:val="24"/>
          <w:szCs w:val="24"/>
        </w:rPr>
      </w:pPr>
      <w:r w:rsidRPr="00411373">
        <w:rPr>
          <w:rFonts w:ascii="Arial" w:hAnsi="Arial" w:cs="Arial"/>
          <w:i/>
          <w:iCs/>
          <w:sz w:val="24"/>
          <w:szCs w:val="24"/>
        </w:rPr>
        <w:t>§ 11 O percentual máximo de dedução de materiais aceito será de 60% (sessenta por cento) do valor das notas fiscais de serviço.</w:t>
      </w:r>
    </w:p>
    <w:p w:rsidR="00411373" w:rsidRPr="00411373" w:rsidRDefault="00411373" w:rsidP="00411373">
      <w:pPr>
        <w:ind w:left="1134"/>
        <w:jc w:val="both"/>
        <w:rPr>
          <w:rFonts w:ascii="Arial" w:hAnsi="Arial" w:cs="Arial"/>
          <w:sz w:val="24"/>
          <w:szCs w:val="24"/>
        </w:rPr>
      </w:pPr>
      <w:r w:rsidRPr="00411373">
        <w:rPr>
          <w:rFonts w:ascii="Arial" w:hAnsi="Arial" w:cs="Arial"/>
          <w:i/>
          <w:iCs/>
          <w:sz w:val="24"/>
          <w:szCs w:val="24"/>
        </w:rPr>
        <w:t>§ 12 Caso não opte pelo regime de que trata o § 8º deste artigo, o contribuinte deverá apresentar os documentos fiscais dos materiais utilizados na obra no momento da emissão da nota de serviço”.</w:t>
      </w:r>
    </w:p>
    <w:p w:rsidR="00411373" w:rsidRPr="00411373" w:rsidRDefault="00411373" w:rsidP="00411373">
      <w:pPr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411373">
        <w:rPr>
          <w:rFonts w:ascii="Arial" w:hAnsi="Arial" w:cs="Arial"/>
          <w:sz w:val="24"/>
          <w:szCs w:val="24"/>
        </w:rPr>
        <w:t xml:space="preserve">   </w:t>
      </w:r>
      <w:r w:rsidRPr="00411373">
        <w:rPr>
          <w:rFonts w:ascii="Arial" w:eastAsia="Times New Roman" w:hAnsi="Arial" w:cs="Arial"/>
          <w:b/>
          <w:bCs/>
          <w:sz w:val="24"/>
          <w:szCs w:val="24"/>
        </w:rPr>
        <w:t>Art. 6º</w:t>
      </w:r>
      <w:r w:rsidRPr="00411373">
        <w:rPr>
          <w:rFonts w:ascii="Arial" w:eastAsia="Times New Roman" w:hAnsi="Arial" w:cs="Arial"/>
          <w:sz w:val="24"/>
          <w:szCs w:val="24"/>
        </w:rPr>
        <w:t xml:space="preserve"> Acrescenta o inciso V ao artigo 199 da Lei Complementar 47/2018 de 26 de novembro de 2018.</w:t>
      </w:r>
    </w:p>
    <w:p w:rsidR="00411373" w:rsidRPr="00411373" w:rsidRDefault="00411373" w:rsidP="00411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1162"/>
        <w:jc w:val="both"/>
        <w:rPr>
          <w:rFonts w:ascii="Arial" w:eastAsia="Times New Roman" w:hAnsi="Arial" w:cs="Arial"/>
          <w:sz w:val="24"/>
          <w:szCs w:val="24"/>
        </w:rPr>
      </w:pPr>
    </w:p>
    <w:p w:rsidR="00411373" w:rsidRPr="00411373" w:rsidRDefault="00411373" w:rsidP="00411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1162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411373">
        <w:rPr>
          <w:rFonts w:ascii="Arial" w:eastAsia="Times New Roman" w:hAnsi="Arial" w:cs="Arial"/>
          <w:i/>
          <w:iCs/>
          <w:sz w:val="24"/>
          <w:szCs w:val="24"/>
        </w:rPr>
        <w:t>Art. 199........</w:t>
      </w:r>
    </w:p>
    <w:p w:rsidR="00411373" w:rsidRPr="00411373" w:rsidRDefault="00411373" w:rsidP="00411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1162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411373">
        <w:rPr>
          <w:rFonts w:ascii="Arial" w:eastAsia="Times New Roman" w:hAnsi="Arial" w:cs="Arial"/>
          <w:i/>
          <w:iCs/>
          <w:sz w:val="24"/>
          <w:szCs w:val="24"/>
        </w:rPr>
        <w:t>Parágrafo Único....</w:t>
      </w:r>
    </w:p>
    <w:p w:rsidR="00411373" w:rsidRPr="00411373" w:rsidRDefault="00411373" w:rsidP="00411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1162"/>
        <w:jc w:val="both"/>
        <w:rPr>
          <w:rFonts w:ascii="Arial" w:eastAsia="Times New Roman" w:hAnsi="Arial" w:cs="Arial"/>
          <w:sz w:val="24"/>
          <w:szCs w:val="24"/>
        </w:rPr>
      </w:pPr>
      <w:r w:rsidRPr="00411373">
        <w:rPr>
          <w:rFonts w:ascii="Arial" w:eastAsia="Times New Roman" w:hAnsi="Arial" w:cs="Arial"/>
          <w:sz w:val="24"/>
          <w:szCs w:val="24"/>
        </w:rPr>
        <w:t>I - ........</w:t>
      </w:r>
    </w:p>
    <w:p w:rsidR="00411373" w:rsidRPr="00411373" w:rsidRDefault="00411373" w:rsidP="00411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1162"/>
        <w:jc w:val="both"/>
        <w:rPr>
          <w:rFonts w:ascii="Arial" w:eastAsia="Times New Roman" w:hAnsi="Arial" w:cs="Arial"/>
          <w:sz w:val="24"/>
          <w:szCs w:val="24"/>
        </w:rPr>
      </w:pPr>
      <w:r w:rsidRPr="00411373">
        <w:rPr>
          <w:rFonts w:ascii="Arial" w:eastAsia="Times New Roman" w:hAnsi="Arial" w:cs="Arial"/>
          <w:sz w:val="24"/>
          <w:szCs w:val="24"/>
        </w:rPr>
        <w:t>II - .......</w:t>
      </w:r>
    </w:p>
    <w:p w:rsidR="00411373" w:rsidRPr="00411373" w:rsidRDefault="00411373" w:rsidP="00411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1162"/>
        <w:jc w:val="both"/>
        <w:rPr>
          <w:rFonts w:ascii="Arial" w:eastAsia="Times New Roman" w:hAnsi="Arial" w:cs="Arial"/>
          <w:sz w:val="24"/>
          <w:szCs w:val="24"/>
        </w:rPr>
      </w:pPr>
      <w:r w:rsidRPr="00411373">
        <w:rPr>
          <w:rFonts w:ascii="Arial" w:eastAsia="Times New Roman" w:hAnsi="Arial" w:cs="Arial"/>
          <w:sz w:val="24"/>
          <w:szCs w:val="24"/>
        </w:rPr>
        <w:t>III - ......</w:t>
      </w:r>
    </w:p>
    <w:p w:rsidR="00411373" w:rsidRPr="00411373" w:rsidRDefault="00411373" w:rsidP="00411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1162"/>
        <w:jc w:val="both"/>
        <w:rPr>
          <w:rFonts w:ascii="Arial" w:eastAsia="Times New Roman" w:hAnsi="Arial" w:cs="Arial"/>
          <w:sz w:val="24"/>
          <w:szCs w:val="24"/>
        </w:rPr>
      </w:pPr>
      <w:r w:rsidRPr="00411373">
        <w:rPr>
          <w:rFonts w:ascii="Arial" w:eastAsia="Times New Roman" w:hAnsi="Arial" w:cs="Arial"/>
          <w:sz w:val="24"/>
          <w:szCs w:val="24"/>
        </w:rPr>
        <w:t>IV - ......</w:t>
      </w:r>
    </w:p>
    <w:p w:rsidR="00411373" w:rsidRPr="00411373" w:rsidRDefault="00411373" w:rsidP="00411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1162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411373">
        <w:rPr>
          <w:rFonts w:ascii="Arial" w:eastAsia="Times New Roman" w:hAnsi="Arial" w:cs="Arial"/>
          <w:i/>
          <w:iCs/>
          <w:sz w:val="24"/>
          <w:szCs w:val="24"/>
        </w:rPr>
        <w:lastRenderedPageBreak/>
        <w:t>V - Poderá ser descontado do valor de mão de obra após aplicada a fórmula de cálculo conforme parágrafo único do artigo 199 os valores comprovados através de nota fiscal de serviços eletrônica (</w:t>
      </w:r>
      <w:proofErr w:type="spellStart"/>
      <w:r w:rsidRPr="00411373">
        <w:rPr>
          <w:rFonts w:ascii="Arial" w:eastAsia="Times New Roman" w:hAnsi="Arial" w:cs="Arial"/>
          <w:i/>
          <w:iCs/>
          <w:sz w:val="24"/>
          <w:szCs w:val="24"/>
        </w:rPr>
        <w:t>NFS-e</w:t>
      </w:r>
      <w:proofErr w:type="spellEnd"/>
      <w:r w:rsidRPr="00411373">
        <w:rPr>
          <w:rFonts w:ascii="Arial" w:eastAsia="Times New Roman" w:hAnsi="Arial" w:cs="Arial"/>
          <w:i/>
          <w:iCs/>
          <w:sz w:val="24"/>
          <w:szCs w:val="24"/>
        </w:rPr>
        <w:t>) ou com nota fiscal e comprovação do recolhimento do imposto em Guarujá do Sul quando o prestador for de outro município.</w:t>
      </w:r>
    </w:p>
    <w:p w:rsidR="00411373" w:rsidRPr="00411373" w:rsidRDefault="00411373" w:rsidP="00411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1162"/>
        <w:jc w:val="both"/>
        <w:rPr>
          <w:rFonts w:ascii="Arial" w:eastAsia="Times New Roman" w:hAnsi="Arial" w:cs="Arial"/>
          <w:sz w:val="24"/>
          <w:szCs w:val="24"/>
        </w:rPr>
      </w:pPr>
    </w:p>
    <w:p w:rsidR="00411373" w:rsidRPr="00411373" w:rsidRDefault="00411373" w:rsidP="00411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1162"/>
        <w:jc w:val="both"/>
        <w:rPr>
          <w:rFonts w:ascii="Arial" w:eastAsia="Times New Roman" w:hAnsi="Arial" w:cs="Arial"/>
          <w:sz w:val="24"/>
          <w:szCs w:val="24"/>
        </w:rPr>
      </w:pPr>
      <w:r w:rsidRPr="00411373">
        <w:rPr>
          <w:rFonts w:ascii="Arial" w:eastAsia="Times New Roman" w:hAnsi="Arial" w:cs="Arial"/>
          <w:sz w:val="24"/>
          <w:szCs w:val="24"/>
        </w:rPr>
        <w:t>Art. 7º. Esta Lei entra em vigor na data de sua publicação, com exceção do início da tributação do subitem 11.05 incluído a lista anexa a Lei Complementar n. 47, de 26 de novembro de 2018, a qual se inicia noventa dias a partir da publicação desta Lei.</w:t>
      </w:r>
    </w:p>
    <w:p w:rsidR="00411373" w:rsidRDefault="00411373" w:rsidP="00411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1162"/>
        <w:jc w:val="both"/>
        <w:rPr>
          <w:rFonts w:ascii="Palatino Linotype" w:eastAsia="Times New Roman" w:hAnsi="Palatino Linotype" w:cs="Arial"/>
          <w:sz w:val="24"/>
          <w:szCs w:val="24"/>
        </w:rPr>
      </w:pPr>
    </w:p>
    <w:p w:rsidR="00411373" w:rsidRDefault="00411373" w:rsidP="00411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1162"/>
        <w:jc w:val="both"/>
        <w:rPr>
          <w:rFonts w:ascii="Palatino Linotype" w:eastAsia="Times New Roman" w:hAnsi="Palatino Linotype" w:cs="Arial"/>
          <w:sz w:val="24"/>
          <w:szCs w:val="24"/>
        </w:rPr>
      </w:pPr>
    </w:p>
    <w:p w:rsidR="00411373" w:rsidRDefault="00411373" w:rsidP="00411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1162"/>
        <w:jc w:val="both"/>
        <w:rPr>
          <w:rFonts w:ascii="Palatino Linotype" w:eastAsia="Times New Roman" w:hAnsi="Palatino Linotype" w:cs="Arial"/>
          <w:sz w:val="24"/>
          <w:szCs w:val="24"/>
        </w:rPr>
      </w:pPr>
    </w:p>
    <w:p w:rsidR="00411373" w:rsidRDefault="00411373" w:rsidP="00411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1162"/>
        <w:jc w:val="both"/>
        <w:rPr>
          <w:rFonts w:ascii="Palatino Linotype" w:eastAsia="Times New Roman" w:hAnsi="Palatino Linotype" w:cs="Arial"/>
          <w:sz w:val="24"/>
          <w:szCs w:val="24"/>
        </w:rPr>
      </w:pPr>
    </w:p>
    <w:p w:rsidR="00355398" w:rsidRPr="003B3583" w:rsidRDefault="003B3583" w:rsidP="00411373">
      <w:pPr>
        <w:jc w:val="both"/>
        <w:rPr>
          <w:rFonts w:ascii="Arial" w:hAnsi="Arial" w:cs="Arial"/>
          <w:bCs/>
          <w:sz w:val="24"/>
          <w:szCs w:val="24"/>
        </w:rPr>
      </w:pPr>
      <w:r w:rsidRPr="003B3583">
        <w:rPr>
          <w:rFonts w:ascii="Arial" w:hAnsi="Arial" w:cs="Arial"/>
          <w:sz w:val="24"/>
          <w:szCs w:val="24"/>
        </w:rPr>
        <w:tab/>
      </w:r>
      <w:r w:rsidR="00355398" w:rsidRPr="003B3583">
        <w:rPr>
          <w:rFonts w:ascii="Arial" w:hAnsi="Arial" w:cs="Arial"/>
          <w:sz w:val="24"/>
          <w:szCs w:val="24"/>
        </w:rPr>
        <w:t xml:space="preserve">Da Secretaria da Câmara Municipal de Vereadores de Guarujá do Sul, Estado de Santa Catarina, aos </w:t>
      </w:r>
      <w:r w:rsidR="00411373">
        <w:rPr>
          <w:rFonts w:ascii="Arial" w:hAnsi="Arial" w:cs="Arial"/>
          <w:sz w:val="24"/>
          <w:szCs w:val="24"/>
        </w:rPr>
        <w:t>17 de dezembro</w:t>
      </w:r>
      <w:r w:rsidR="00355398" w:rsidRPr="003B3583">
        <w:rPr>
          <w:rFonts w:ascii="Arial" w:hAnsi="Arial" w:cs="Arial"/>
          <w:sz w:val="24"/>
          <w:szCs w:val="24"/>
        </w:rPr>
        <w:t xml:space="preserve"> de 2021.</w:t>
      </w:r>
    </w:p>
    <w:p w:rsidR="00355398" w:rsidRPr="003B3583" w:rsidRDefault="003B3583" w:rsidP="00355398">
      <w:pPr>
        <w:jc w:val="both"/>
        <w:rPr>
          <w:rFonts w:ascii="Arial" w:hAnsi="Arial" w:cs="Arial"/>
          <w:sz w:val="24"/>
          <w:szCs w:val="24"/>
        </w:rPr>
      </w:pPr>
      <w:r w:rsidRPr="003B3583">
        <w:rPr>
          <w:rFonts w:ascii="Arial" w:hAnsi="Arial" w:cs="Arial"/>
          <w:sz w:val="24"/>
          <w:szCs w:val="24"/>
        </w:rPr>
        <w:tab/>
      </w:r>
      <w:r w:rsidR="00355398" w:rsidRPr="003B3583">
        <w:rPr>
          <w:rFonts w:ascii="Arial" w:hAnsi="Arial" w:cs="Arial"/>
          <w:sz w:val="24"/>
          <w:szCs w:val="24"/>
        </w:rPr>
        <w:t xml:space="preserve">Em sua 15ª Legislatura, </w:t>
      </w:r>
      <w:r w:rsidR="00560D2A" w:rsidRPr="003B3583">
        <w:rPr>
          <w:rFonts w:ascii="Arial" w:hAnsi="Arial" w:cs="Arial"/>
          <w:sz w:val="24"/>
          <w:szCs w:val="24"/>
        </w:rPr>
        <w:t>4</w:t>
      </w:r>
      <w:r w:rsidR="00355398" w:rsidRPr="003B3583">
        <w:rPr>
          <w:rFonts w:ascii="Arial" w:hAnsi="Arial" w:cs="Arial"/>
          <w:sz w:val="24"/>
          <w:szCs w:val="24"/>
        </w:rPr>
        <w:t xml:space="preserve">ª Sessão Legislativa, 1º período, 58º ano de sua Instalação Legislativa. </w:t>
      </w:r>
    </w:p>
    <w:p w:rsidR="003B3583" w:rsidRPr="003B3583" w:rsidRDefault="003B3583" w:rsidP="00355398">
      <w:pPr>
        <w:jc w:val="both"/>
        <w:rPr>
          <w:rFonts w:ascii="Arial" w:hAnsi="Arial" w:cs="Arial"/>
          <w:sz w:val="24"/>
          <w:szCs w:val="24"/>
        </w:rPr>
      </w:pPr>
    </w:p>
    <w:p w:rsidR="003B3583" w:rsidRPr="003B3583" w:rsidRDefault="003B3583" w:rsidP="00355398">
      <w:pPr>
        <w:jc w:val="both"/>
        <w:rPr>
          <w:rFonts w:ascii="Arial" w:hAnsi="Arial" w:cs="Arial"/>
          <w:sz w:val="24"/>
          <w:szCs w:val="24"/>
        </w:rPr>
      </w:pPr>
    </w:p>
    <w:p w:rsidR="003B3583" w:rsidRPr="003B3583" w:rsidRDefault="003B3583" w:rsidP="00355398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444"/>
        <w:gridCol w:w="4276"/>
      </w:tblGrid>
      <w:tr w:rsidR="00355398" w:rsidRPr="003B3583" w:rsidTr="00CF0AA7">
        <w:tc>
          <w:tcPr>
            <w:tcW w:w="4444" w:type="dxa"/>
          </w:tcPr>
          <w:p w:rsidR="00355398" w:rsidRPr="003B3583" w:rsidRDefault="00355398" w:rsidP="00CF0A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55398" w:rsidRPr="003B3583" w:rsidRDefault="00355398" w:rsidP="00CF0A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3583">
              <w:rPr>
                <w:rFonts w:ascii="Arial" w:hAnsi="Arial" w:cs="Arial"/>
                <w:b/>
                <w:bCs/>
                <w:sz w:val="24"/>
                <w:szCs w:val="24"/>
              </w:rPr>
              <w:t>CLEBER J. WESCHENFELDER</w:t>
            </w:r>
          </w:p>
        </w:tc>
        <w:tc>
          <w:tcPr>
            <w:tcW w:w="4276" w:type="dxa"/>
          </w:tcPr>
          <w:p w:rsidR="00355398" w:rsidRPr="003B3583" w:rsidRDefault="00355398" w:rsidP="00CF0A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55398" w:rsidRPr="003B3583" w:rsidRDefault="00355398" w:rsidP="00CF0A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B358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SÔNIA L. K. ROSENBACH</w:t>
            </w:r>
          </w:p>
        </w:tc>
      </w:tr>
      <w:tr w:rsidR="00355398" w:rsidRPr="003B3583" w:rsidTr="00CF0AA7">
        <w:tc>
          <w:tcPr>
            <w:tcW w:w="4444" w:type="dxa"/>
          </w:tcPr>
          <w:p w:rsidR="00355398" w:rsidRPr="003B3583" w:rsidRDefault="00355398" w:rsidP="00CF0AA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3583">
              <w:rPr>
                <w:rFonts w:ascii="Arial" w:hAnsi="Arial" w:cs="Arial"/>
                <w:bCs/>
                <w:sz w:val="24"/>
                <w:szCs w:val="24"/>
              </w:rPr>
              <w:t>Presidente</w:t>
            </w:r>
          </w:p>
        </w:tc>
        <w:tc>
          <w:tcPr>
            <w:tcW w:w="4276" w:type="dxa"/>
          </w:tcPr>
          <w:p w:rsidR="00355398" w:rsidRPr="003B3583" w:rsidRDefault="00355398" w:rsidP="00CF0AA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3583">
              <w:rPr>
                <w:rFonts w:ascii="Arial" w:hAnsi="Arial" w:cs="Arial"/>
                <w:bCs/>
                <w:sz w:val="24"/>
                <w:szCs w:val="24"/>
              </w:rPr>
              <w:t xml:space="preserve">    1ª Secretária</w:t>
            </w:r>
          </w:p>
        </w:tc>
      </w:tr>
    </w:tbl>
    <w:p w:rsidR="00355398" w:rsidRPr="00C94078" w:rsidRDefault="00355398" w:rsidP="00355398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</w:rPr>
      </w:pPr>
    </w:p>
    <w:p w:rsidR="001F06CD" w:rsidRDefault="001F06CD" w:rsidP="003E6C9A">
      <w:pPr>
        <w:jc w:val="center"/>
      </w:pPr>
    </w:p>
    <w:sectPr w:rsidR="001F06CD" w:rsidSect="001F06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E6C9A"/>
    <w:rsid w:val="00105FAE"/>
    <w:rsid w:val="001F06CD"/>
    <w:rsid w:val="002F2951"/>
    <w:rsid w:val="00355398"/>
    <w:rsid w:val="003B3583"/>
    <w:rsid w:val="003B433D"/>
    <w:rsid w:val="003E6C9A"/>
    <w:rsid w:val="003E6F89"/>
    <w:rsid w:val="00411373"/>
    <w:rsid w:val="00454FC7"/>
    <w:rsid w:val="004D1093"/>
    <w:rsid w:val="004E315B"/>
    <w:rsid w:val="00517C29"/>
    <w:rsid w:val="00560D2A"/>
    <w:rsid w:val="0060788E"/>
    <w:rsid w:val="006C533B"/>
    <w:rsid w:val="007B7F03"/>
    <w:rsid w:val="008709DE"/>
    <w:rsid w:val="00920A94"/>
    <w:rsid w:val="00940A34"/>
    <w:rsid w:val="00945663"/>
    <w:rsid w:val="0097769E"/>
    <w:rsid w:val="00993D9D"/>
    <w:rsid w:val="009D7CA9"/>
    <w:rsid w:val="00A13F68"/>
    <w:rsid w:val="00AD57A8"/>
    <w:rsid w:val="00AD60AB"/>
    <w:rsid w:val="00AF581F"/>
    <w:rsid w:val="00C46EB9"/>
    <w:rsid w:val="00C74FB4"/>
    <w:rsid w:val="00CD0B54"/>
    <w:rsid w:val="00CF0AA7"/>
    <w:rsid w:val="00E501FF"/>
    <w:rsid w:val="00E93A2D"/>
    <w:rsid w:val="00FD5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6CD"/>
  </w:style>
  <w:style w:type="paragraph" w:styleId="Ttulo1">
    <w:name w:val="heading 1"/>
    <w:basedOn w:val="Normal"/>
    <w:next w:val="Normal"/>
    <w:link w:val="Ttulo1Char"/>
    <w:qFormat/>
    <w:rsid w:val="0041137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E6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6C9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54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F581F"/>
    <w:rPr>
      <w:color w:val="808080"/>
    </w:rPr>
  </w:style>
  <w:style w:type="character" w:customStyle="1" w:styleId="Ttulo1Char">
    <w:name w:val="Título 1 Char"/>
    <w:basedOn w:val="Fontepargpadro"/>
    <w:link w:val="Ttulo1"/>
    <w:rsid w:val="0041137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andard">
    <w:name w:val="Standard"/>
    <w:basedOn w:val="Normal"/>
    <w:uiPriority w:val="99"/>
    <w:rsid w:val="004113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cp:lastPrinted>2021-12-17T13:23:00Z</cp:lastPrinted>
  <dcterms:created xsi:type="dcterms:W3CDTF">2021-12-17T13:23:00Z</dcterms:created>
  <dcterms:modified xsi:type="dcterms:W3CDTF">2021-12-17T13:23:00Z</dcterms:modified>
</cp:coreProperties>
</file>