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D" w:rsidRDefault="001F06CD"/>
    <w:p w:rsidR="002E682D" w:rsidRDefault="002E682D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82D" w:rsidRDefault="002E682D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AC" w:rsidRPr="0022404A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04A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22404A">
        <w:rPr>
          <w:rFonts w:ascii="Times New Roman" w:hAnsi="Times New Roman" w:cs="Times New Roman"/>
          <w:b/>
          <w:bCs/>
          <w:sz w:val="24"/>
          <w:szCs w:val="24"/>
        </w:rPr>
        <w:t>O FINAL AO PROJETO DE LEI Nº 00</w:t>
      </w:r>
      <w:r w:rsidR="0022404A" w:rsidRPr="002240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2404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22404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2404A" w:rsidRPr="0022404A" w:rsidRDefault="0022404A" w:rsidP="0022404A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4A" w:rsidRPr="0022404A" w:rsidRDefault="0022404A" w:rsidP="0022404A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04A" w:rsidRPr="0022404A" w:rsidRDefault="00B50959" w:rsidP="0022404A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DISPÕE SOBRE A RESPONSABILIDADE POR VALORES REFERENTES ÀS MULTAS DE TRÂNSITO DECORRENTES DE INFRA</w:t>
      </w:r>
      <w:bookmarkStart w:id="0" w:name="_GoBack"/>
      <w:bookmarkEnd w:id="0"/>
      <w:r w:rsidRPr="0022404A">
        <w:rPr>
          <w:rFonts w:ascii="Times New Roman" w:hAnsi="Times New Roman" w:cs="Times New Roman"/>
          <w:b/>
          <w:sz w:val="24"/>
          <w:szCs w:val="24"/>
        </w:rPr>
        <w:t>ÇÕES COMETIDAS POR AGENTES PÚBLICOS NA CONDUÇÃO DE VEÍCULO OFICIAL E DÁ OUTRAS PROVIDÊNCIAS.</w:t>
      </w:r>
    </w:p>
    <w:p w:rsidR="00896AAC" w:rsidRPr="0022404A" w:rsidRDefault="00896AAC">
      <w:pPr>
        <w:rPr>
          <w:rFonts w:ascii="Times New Roman" w:hAnsi="Times New Roman" w:cs="Times New Roman"/>
          <w:sz w:val="24"/>
          <w:szCs w:val="24"/>
        </w:rPr>
      </w:pPr>
    </w:p>
    <w:p w:rsidR="00896AAC" w:rsidRPr="0022404A" w:rsidRDefault="00896AAC" w:rsidP="00896A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22404A">
        <w:rPr>
          <w:rFonts w:eastAsia="Calibri"/>
        </w:rPr>
        <w:t>O</w:t>
      </w:r>
      <w:r w:rsidRPr="0022404A">
        <w:rPr>
          <w:rFonts w:eastAsia="Calibri"/>
          <w:b/>
        </w:rPr>
        <w:t xml:space="preserve"> PRESIDENTE </w:t>
      </w:r>
      <w:r w:rsidRPr="0022404A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896AAC" w:rsidRPr="0022404A" w:rsidRDefault="00896AAC" w:rsidP="00896A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1º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Esta lei disciplina os procedimentos para a responsabilização por valores referentes às multas de trânsito decorrentes de infrações cometidas por servidor e agente público na condução de veículo oficial.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1º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Considera-se veículo oficial, para fins desta lei, todo veículo de propriedade do Município, estando em serviço ou não.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2º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Consideram-se servidor e agente público, para fins desta lei, aquele que, embora transitoriamente ou sem remuneração, exerça cargo, emprego ou função pública e que dirija veículo oficial. 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2º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É de responsabilidade do condutor do veículo que der causa à multa por infração à Legislação de Trânsito, o pagamento da respectiva infração, bem como, em qualquer caso, o reembolso de 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>seu valor ao Município, observadas</w:t>
      </w:r>
      <w:proofErr w:type="gramEnd"/>
      <w:r w:rsidRPr="0022404A">
        <w:rPr>
          <w:rFonts w:ascii="Times New Roman" w:hAnsi="Times New Roman" w:cs="Times New Roman"/>
          <w:sz w:val="24"/>
          <w:szCs w:val="24"/>
        </w:rPr>
        <w:t xml:space="preserve"> as disposições legais.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3º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Todas as notificações emitidas pelo órgão de trânsito, ou recebidas pelo condutor, deverão ser recepcionadas pela Secretaria Municipal de Administração e Fazenda e encaminhadas no prazo de 24 (vinte e quatro horas) à Secretaria responsável pelo veículo.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4º</w:t>
      </w:r>
      <w:r w:rsidRPr="0022404A">
        <w:rPr>
          <w:rFonts w:ascii="Times New Roman" w:hAnsi="Times New Roman" w:cs="Times New Roman"/>
          <w:sz w:val="24"/>
          <w:szCs w:val="24"/>
        </w:rPr>
        <w:t xml:space="preserve">A Secretaria mencionada no art. 3º, através de </w:t>
      </w:r>
      <w:proofErr w:type="spellStart"/>
      <w:r w:rsidRPr="0022404A">
        <w:rPr>
          <w:rFonts w:ascii="Times New Roman" w:hAnsi="Times New Roman" w:cs="Times New Roman"/>
          <w:sz w:val="24"/>
          <w:szCs w:val="24"/>
        </w:rPr>
        <w:t>seuresponsável</w:t>
      </w:r>
      <w:proofErr w:type="spellEnd"/>
      <w:r w:rsidRPr="0022404A">
        <w:rPr>
          <w:rFonts w:ascii="Times New Roman" w:hAnsi="Times New Roman" w:cs="Times New Roman"/>
          <w:sz w:val="24"/>
          <w:szCs w:val="24"/>
        </w:rPr>
        <w:t>, a fim de evitar a lavratura de outro auto de infração, deverá no prazo legal indicar o condutor infrator à autoridade de transito competente.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sz w:val="24"/>
          <w:szCs w:val="24"/>
        </w:rPr>
        <w:t>§ 1º. O condutor deverá arcar com o valor do pagamento da respectiva infração que cometer e assinar o termo de identificação do motorista, bem como autorizar por escrito o desconto em folha quando optar por esta forma de pagamento.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lastRenderedPageBreak/>
        <w:t>Art. 5º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Fica a critério e de responsabilidade do motorista infrator, no prazo estipulado para tal, apresentar defesa prévia junto ao Órgão de Transito ou, alternativamente, 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>efetuar</w:t>
      </w:r>
      <w:proofErr w:type="gramEnd"/>
      <w:r w:rsidRPr="0022404A">
        <w:rPr>
          <w:rFonts w:ascii="Times New Roman" w:hAnsi="Times New Roman" w:cs="Times New Roman"/>
          <w:sz w:val="24"/>
          <w:szCs w:val="24"/>
        </w:rPr>
        <w:t xml:space="preserve"> o pagamento da multa com o desconto, encaminhando, posteriormente, cópia devidamente autenticada pelo agente arrecadador.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6º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Em não se podendo ser prontamente identificado o infrator, ou havendo recusa do servidor em assumir o pagamento da multa, o Poder Executivo fica autorizado proceder ao pagamento da multa de transito decorrente da infração.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1º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Neste caso, 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22404A">
        <w:rPr>
          <w:rFonts w:ascii="Times New Roman" w:hAnsi="Times New Roman" w:cs="Times New Roman"/>
          <w:sz w:val="24"/>
          <w:szCs w:val="24"/>
        </w:rPr>
        <w:t xml:space="preserve"> de responder solidariamente com o condutor e demais cominações legais, deverá o Secretário responsável pela Secretaria a que pertence o veículo, instruir procedimento administrativo para apurar o condutor infrator, onde será oportunizada ampla defesa e o contraditório.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2º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Apurada a autoria da infração de transito, caso ainda esteja no prazo legal, deverá o Secretario indicar o condutor que procederá nos moldes do Art. 5º desta lei.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3º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Apurada a autoria da infração e, não sendo possível a sua indicação pelo escoamento do prazo, ficará o motorista obrigado a pagar ou ressarcir ao erário com os valores dispendidos para pagamento das infrações correspondentes, bem como, responderá por falta funcional.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7º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Com o reconhecimento da responsabilidade do motorista pelo pagamento da multa, após o termino de procedimento Administrativo realizada por Comissão devidamente designada, o valor correspondente à multa de transito paga pelo Município, deverá ser ressarcida aos cofres públicos, podendo a Administração, com a necessária autorização pelo servidor, proceder ao desconto diretamente em folha de pagamento, cujas parcelas mensais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2404A">
        <w:rPr>
          <w:rFonts w:ascii="Times New Roman" w:hAnsi="Times New Roman" w:cs="Times New Roman"/>
          <w:sz w:val="24"/>
          <w:szCs w:val="24"/>
        </w:rPr>
        <w:t>não poderá exceder a quinta parte da remuneração.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1º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Em caso de não autorização do servidor para o desconto em parcelas do valor da multa suportada pelo Município, será o mesmo inscrito em Dívida Ativa, procedendo-se o protesto em cartório e/ou a cobrança judicial.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2º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No caso de Cargo Comissionado, incluindo o cargo de Secretario, no momento de sua exoneração, far-se-á a apuração para verificação de eventuais débitos de multas de transito, podendo-se proceder ao desconto nas verbas rescisórias.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§ 3º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Caso o responsável pela infração de transito, cuja multa tenha sido paga pelo Município, deixar de pertencer aos quadros funcionais da administração pública, inscrever-se-á o valor da respectiva infração em Dívida Ativa, procedendo-se o protesto em cartório e/ou a cobrança judicial.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8º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Efetuado o pagamento ou o desconto mensal na folha de pagamento do servidor, a Secretaria Municipal de Administração e Fazenda efetuará a respectiva baixa da responsabilidade.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lastRenderedPageBreak/>
        <w:t>Art. 9º</w:t>
      </w:r>
      <w:r w:rsidRPr="0022404A">
        <w:rPr>
          <w:rFonts w:ascii="Times New Roman" w:hAnsi="Times New Roman" w:cs="Times New Roman"/>
          <w:sz w:val="24"/>
          <w:szCs w:val="24"/>
        </w:rPr>
        <w:t xml:space="preserve"> Após a entrada em vigor desta Lei, os condutores de veículos de propriedade do Município deverão comunicar por escrito ao Secretario Municipal da Secretaria a que pertence o veículo, quaisquer irregularidades ou defeitos constatados nos veiculo oficiais que demande a necessidade de manutenção preventiva, com o objetivo de evitar o cometimento de algum tipo de infração de transito.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22404A">
        <w:rPr>
          <w:rFonts w:ascii="Times New Roman" w:hAnsi="Times New Roman" w:cs="Times New Roman"/>
          <w:sz w:val="24"/>
          <w:szCs w:val="24"/>
        </w:rPr>
        <w:t xml:space="preserve"> Caso venham a ocorrer infrações de transito por alguma irregularidade documental ou irregularidade no veículo, a responsabilidade pela infração e pelo seu pagamento passa a ser do Secretario da respectiva Secretaria onde o veiculo esteja a disposição.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>Art. 10°</w:t>
      </w:r>
      <w:r w:rsidRPr="0022404A">
        <w:rPr>
          <w:rFonts w:ascii="Times New Roman" w:hAnsi="Times New Roman" w:cs="Times New Roman"/>
          <w:sz w:val="24"/>
          <w:szCs w:val="24"/>
        </w:rPr>
        <w:t xml:space="preserve"> Não sendo feita a identificação nas hipóteses previstas nesta lei, o Secretario da pasta em que estiver alocado o veículo infrator será responsabilidade solidariamente pelo pagamento das infrações.</w:t>
      </w:r>
    </w:p>
    <w:p w:rsidR="0022404A" w:rsidRPr="0022404A" w:rsidRDefault="0022404A" w:rsidP="0022404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 xml:space="preserve">Art. 11° </w:t>
      </w:r>
      <w:r w:rsidRPr="0022404A">
        <w:rPr>
          <w:rFonts w:ascii="Times New Roman" w:hAnsi="Times New Roman" w:cs="Times New Roman"/>
          <w:sz w:val="24"/>
          <w:szCs w:val="24"/>
        </w:rPr>
        <w:t xml:space="preserve">Esta lei será regulamentada pelo Chefe do Poder Executivo, no que 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>couber,</w:t>
      </w:r>
      <w:proofErr w:type="gramEnd"/>
      <w:r w:rsidRPr="0022404A">
        <w:rPr>
          <w:rFonts w:ascii="Times New Roman" w:hAnsi="Times New Roman" w:cs="Times New Roman"/>
          <w:sz w:val="24"/>
          <w:szCs w:val="24"/>
        </w:rPr>
        <w:t xml:space="preserve"> no prazo de 90 (noventa) dias.</w:t>
      </w:r>
    </w:p>
    <w:p w:rsidR="0022404A" w:rsidRPr="0022404A" w:rsidRDefault="0022404A" w:rsidP="0022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/>
          <w:sz w:val="24"/>
          <w:szCs w:val="24"/>
        </w:rPr>
        <w:t xml:space="preserve">Art. 12° </w:t>
      </w:r>
      <w:r w:rsidRPr="0022404A">
        <w:rPr>
          <w:rFonts w:ascii="Times New Roman" w:hAnsi="Times New Roman" w:cs="Times New Roman"/>
          <w:sz w:val="24"/>
          <w:szCs w:val="24"/>
        </w:rPr>
        <w:t>Esta L</w:t>
      </w:r>
      <w:r w:rsidRPr="002240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ei entra em vigor na data de</w:t>
      </w:r>
      <w:r w:rsidRPr="0022404A">
        <w:rPr>
          <w:rFonts w:ascii="Times New Roman" w:hAnsi="Times New Roman" w:cs="Times New Roman"/>
          <w:sz w:val="24"/>
          <w:szCs w:val="24"/>
        </w:rPr>
        <w:t xml:space="preserve"> sua publicação, revogadas as disposições em </w:t>
      </w:r>
      <w:proofErr w:type="gramStart"/>
      <w:r w:rsidRPr="0022404A">
        <w:rPr>
          <w:rFonts w:ascii="Times New Roman" w:hAnsi="Times New Roman" w:cs="Times New Roman"/>
          <w:sz w:val="24"/>
          <w:szCs w:val="24"/>
        </w:rPr>
        <w:t>contrário</w:t>
      </w:r>
      <w:proofErr w:type="gramEnd"/>
    </w:p>
    <w:p w:rsidR="0022404A" w:rsidRPr="0022404A" w:rsidRDefault="0022404A" w:rsidP="0022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4A" w:rsidRPr="0022404A" w:rsidRDefault="0022404A" w:rsidP="0022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4A" w:rsidRPr="0022404A" w:rsidRDefault="0022404A" w:rsidP="0022404A">
      <w:pPr>
        <w:tabs>
          <w:tab w:val="left" w:pos="708"/>
          <w:tab w:val="left" w:pos="1416"/>
          <w:tab w:val="left" w:pos="31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sz w:val="24"/>
          <w:szCs w:val="24"/>
        </w:rPr>
        <w:t>Da Secretaria da Câmara Municipal de Vereadores de Guarujá do Sul, Estado de Santa Catarina, aos 18 de abril de 2022.</w:t>
      </w:r>
    </w:p>
    <w:p w:rsidR="0022404A" w:rsidRPr="0022404A" w:rsidRDefault="0022404A" w:rsidP="0022404A">
      <w:pPr>
        <w:tabs>
          <w:tab w:val="left" w:pos="708"/>
          <w:tab w:val="left" w:pos="1416"/>
          <w:tab w:val="left" w:pos="31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896AAC" w:rsidRPr="0022404A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2D" w:rsidRPr="0022404A" w:rsidRDefault="002E682D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22404A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22404A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404A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Pr="0022404A" w:rsidRDefault="002E682D" w:rsidP="00896AAC">
      <w:pPr>
        <w:rPr>
          <w:rFonts w:ascii="Times New Roman" w:hAnsi="Times New Roman" w:cs="Times New Roman"/>
          <w:sz w:val="24"/>
          <w:szCs w:val="24"/>
        </w:rPr>
      </w:pPr>
      <w:r w:rsidRPr="002240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</w:t>
      </w:r>
      <w:proofErr w:type="spellStart"/>
      <w:r w:rsidR="00896AAC" w:rsidRPr="0022404A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2240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1ª </w:t>
      </w:r>
      <w:proofErr w:type="spellStart"/>
      <w:r w:rsidR="00896AAC" w:rsidRPr="0022404A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RPr="0022404A" w:rsidSect="0022404A"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AAC"/>
    <w:rsid w:val="0018235A"/>
    <w:rsid w:val="001F06CD"/>
    <w:rsid w:val="0022404A"/>
    <w:rsid w:val="002E682D"/>
    <w:rsid w:val="00497921"/>
    <w:rsid w:val="006F169C"/>
    <w:rsid w:val="00704896"/>
    <w:rsid w:val="00854D87"/>
    <w:rsid w:val="00896AAC"/>
    <w:rsid w:val="00932D12"/>
    <w:rsid w:val="00A13F68"/>
    <w:rsid w:val="00AD60AB"/>
    <w:rsid w:val="00B5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3</cp:revision>
  <cp:lastPrinted>2021-07-09T17:17:00Z</cp:lastPrinted>
  <dcterms:created xsi:type="dcterms:W3CDTF">2022-04-18T16:18:00Z</dcterms:created>
  <dcterms:modified xsi:type="dcterms:W3CDTF">2022-08-02T14:30:00Z</dcterms:modified>
</cp:coreProperties>
</file>