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06" w:rsidRPr="00053306" w:rsidRDefault="00053306" w:rsidP="00053306">
      <w:pPr>
        <w:jc w:val="center"/>
        <w:rPr>
          <w:rFonts w:ascii="Times New Roman" w:hAnsi="Times New Roman" w:cs="Times New Roman"/>
          <w:b/>
        </w:rPr>
      </w:pPr>
      <w:r w:rsidRPr="00053306">
        <w:rPr>
          <w:rFonts w:ascii="Times New Roman" w:hAnsi="Times New Roman" w:cs="Times New Roman"/>
          <w:b/>
        </w:rPr>
        <w:t>REDAÇÃO FINAL AO PROJETO DE LEI Nº 1</w:t>
      </w:r>
      <w:r w:rsidR="00763C88">
        <w:rPr>
          <w:rFonts w:ascii="Times New Roman" w:hAnsi="Times New Roman" w:cs="Times New Roman"/>
          <w:b/>
        </w:rPr>
        <w:t>3</w:t>
      </w:r>
      <w:r w:rsidRPr="00053306">
        <w:rPr>
          <w:rFonts w:ascii="Times New Roman" w:hAnsi="Times New Roman" w:cs="Times New Roman"/>
          <w:b/>
        </w:rPr>
        <w:t>/2023</w:t>
      </w:r>
    </w:p>
    <w:p w:rsidR="00FD3034" w:rsidRPr="00053306" w:rsidRDefault="00FD3034" w:rsidP="00053306">
      <w:pPr>
        <w:rPr>
          <w:rFonts w:ascii="Times New Roman" w:hAnsi="Times New Roman" w:cs="Times New Roman"/>
        </w:rPr>
      </w:pPr>
    </w:p>
    <w:p w:rsidR="00FD3034" w:rsidRPr="00053306" w:rsidRDefault="00FD3034" w:rsidP="00053306">
      <w:pPr>
        <w:ind w:left="4536"/>
        <w:jc w:val="both"/>
        <w:rPr>
          <w:rFonts w:ascii="Times New Roman" w:hAnsi="Times New Roman" w:cs="Times New Roman"/>
          <w:b/>
        </w:rPr>
      </w:pPr>
      <w:r w:rsidRPr="00053306">
        <w:rPr>
          <w:rFonts w:ascii="Times New Roman" w:hAnsi="Times New Roman" w:cs="Times New Roman"/>
          <w:b/>
        </w:rPr>
        <w:t>Altera dispositivo da Lei n. 2.046, de 21 de maio de 2010 e dá outras providências.</w:t>
      </w:r>
    </w:p>
    <w:p w:rsidR="00FD3034" w:rsidRPr="00053306" w:rsidRDefault="00FD3034" w:rsidP="00053306">
      <w:pPr>
        <w:ind w:left="4536"/>
        <w:jc w:val="both"/>
        <w:rPr>
          <w:rFonts w:ascii="Times New Roman" w:hAnsi="Times New Roman" w:cs="Times New Roman"/>
          <w:b/>
        </w:rPr>
      </w:pPr>
    </w:p>
    <w:p w:rsidR="00FD3034" w:rsidRPr="00053306" w:rsidRDefault="00FD3034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</w:r>
      <w:r w:rsidRPr="00053306">
        <w:rPr>
          <w:rFonts w:ascii="Times New Roman" w:hAnsi="Times New Roman" w:cs="Times New Roman"/>
          <w:b/>
        </w:rPr>
        <w:t xml:space="preserve">Art. 1º. </w:t>
      </w:r>
      <w:r w:rsidRPr="00053306">
        <w:rPr>
          <w:rFonts w:ascii="Times New Roman" w:hAnsi="Times New Roman" w:cs="Times New Roman"/>
        </w:rPr>
        <w:t>O artigo 3º da Lei n. 2.046, de 21 de maio de 2010, passa a vigorar com a seguinte redação:</w:t>
      </w:r>
    </w:p>
    <w:p w:rsidR="00FD3034" w:rsidRPr="00053306" w:rsidRDefault="00FD3034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  <w:t>Art. 3º. O Servidor Municipal receberá a título de auxílio alimentação um abono pecuniário mensal no valor de R$ 200,00 (duzentos reais) cuja importância, de natureza indenizatória, não integra o salário de contribuição.</w:t>
      </w:r>
    </w:p>
    <w:p w:rsidR="00FD3034" w:rsidRPr="00053306" w:rsidRDefault="00FD3034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  <w:t>§1º O valor estipulado neste artigo corresponde a uma carga horária de quarenta horas semanais e para carga horária menor, será aplicada a regra da proporcionalidade da seguinte forma:</w:t>
      </w:r>
    </w:p>
    <w:p w:rsidR="00FD3034" w:rsidRPr="00053306" w:rsidRDefault="00FD3034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  <w:t>I – R$ 150,00 (cento e cinquenta reais) para servidores com carga horária de trinta horas semanais;</w:t>
      </w:r>
    </w:p>
    <w:p w:rsidR="00FD3034" w:rsidRPr="00053306" w:rsidRDefault="00FD3034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  <w:t>II – R$ 100,00 (cem reais)</w:t>
      </w:r>
      <w:r w:rsidR="006302F8" w:rsidRPr="00053306">
        <w:rPr>
          <w:rFonts w:ascii="Times New Roman" w:hAnsi="Times New Roman" w:cs="Times New Roman"/>
        </w:rPr>
        <w:t xml:space="preserve"> para servidores com carga horária de vinte horas semanais;</w:t>
      </w:r>
    </w:p>
    <w:p w:rsidR="006302F8" w:rsidRPr="00053306" w:rsidRDefault="006302F8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  <w:t>III – R$ 50,00 (cinquenta reais) para servidores com carga horária de dez horas semanais.</w:t>
      </w:r>
    </w:p>
    <w:p w:rsidR="006302F8" w:rsidRPr="00053306" w:rsidRDefault="006302F8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  <w:t>§2º O Auxílio Alimentação será concedido na forma de cartão magnético ou eletrônico do tipo vale alimentação e refeição, de caráter pessoal e intransferível, disponibilizado por empresa regularmente contratada pelo Poder Executivo, possibilitando o pagamento inclusive por QRCODE/PIX via celular do servidor usuário.</w:t>
      </w:r>
    </w:p>
    <w:p w:rsidR="006302F8" w:rsidRPr="00053306" w:rsidRDefault="006302F8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  <w:t>§3º A utilização do Auxílio Alimentação e Refeição respeitará o critério de gasto dos valores no comércio local, sendo destinado exclusivamente a estabelecimentos de venda de produtos alimentícios, restaurantes e lanchonetes, ficando expressamente proibida a sua utilização para aquisição de produtos não alimentícios, especialmente artigos de tabacaria e bebida alcoólica.</w:t>
      </w:r>
    </w:p>
    <w:p w:rsidR="006302F8" w:rsidRPr="00053306" w:rsidRDefault="006302F8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</w:r>
      <w:r w:rsidRPr="00053306">
        <w:rPr>
          <w:rFonts w:ascii="Times New Roman" w:hAnsi="Times New Roman" w:cs="Times New Roman"/>
          <w:b/>
        </w:rPr>
        <w:t xml:space="preserve">Art. 2º. </w:t>
      </w:r>
      <w:r w:rsidRPr="00053306">
        <w:rPr>
          <w:rFonts w:ascii="Times New Roman" w:hAnsi="Times New Roman" w:cs="Times New Roman"/>
        </w:rPr>
        <w:t>O Poder Executivo terá o prazo de até 90 (noventa) dias para efetivar a alteração na atual forma de pagamento do benefício de que trata esta Lei, o qual poderá ser prorrogado caso as etapas licitatórias não se cumpram neste período, bem como poderá ser reduzido pelo mesmo motivo.</w:t>
      </w:r>
    </w:p>
    <w:p w:rsidR="006302F8" w:rsidRDefault="006302F8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</w:r>
      <w:r w:rsidRPr="00053306">
        <w:rPr>
          <w:rFonts w:ascii="Times New Roman" w:hAnsi="Times New Roman" w:cs="Times New Roman"/>
          <w:b/>
        </w:rPr>
        <w:t xml:space="preserve">Parágrafo único. </w:t>
      </w:r>
      <w:r w:rsidRPr="00053306">
        <w:rPr>
          <w:rFonts w:ascii="Times New Roman" w:hAnsi="Times New Roman" w:cs="Times New Roman"/>
        </w:rPr>
        <w:t>Até que se conclua o processo licitatório para implantação do formato de pagamento previsto nesta Lei, o auxílio alimentação continuará sendo pago no sistema atual.</w:t>
      </w:r>
    </w:p>
    <w:p w:rsidR="00053306" w:rsidRPr="00053306" w:rsidRDefault="00053306" w:rsidP="00053306">
      <w:pPr>
        <w:jc w:val="both"/>
        <w:rPr>
          <w:rFonts w:ascii="Times New Roman" w:hAnsi="Times New Roman" w:cs="Times New Roman"/>
        </w:rPr>
      </w:pPr>
    </w:p>
    <w:p w:rsidR="006302F8" w:rsidRPr="00053306" w:rsidRDefault="006302F8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lastRenderedPageBreak/>
        <w:tab/>
      </w:r>
      <w:r w:rsidRPr="00053306">
        <w:rPr>
          <w:rFonts w:ascii="Times New Roman" w:hAnsi="Times New Roman" w:cs="Times New Roman"/>
          <w:b/>
        </w:rPr>
        <w:t xml:space="preserve">Art. </w:t>
      </w:r>
      <w:r w:rsidR="00CD5AB4">
        <w:rPr>
          <w:rFonts w:ascii="Times New Roman" w:hAnsi="Times New Roman" w:cs="Times New Roman"/>
          <w:b/>
        </w:rPr>
        <w:t>3</w:t>
      </w:r>
      <w:r w:rsidRPr="00053306">
        <w:rPr>
          <w:rFonts w:ascii="Times New Roman" w:hAnsi="Times New Roman" w:cs="Times New Roman"/>
          <w:b/>
        </w:rPr>
        <w:t xml:space="preserve">º. </w:t>
      </w:r>
      <w:r w:rsidRPr="00053306">
        <w:rPr>
          <w:rFonts w:ascii="Times New Roman" w:hAnsi="Times New Roman" w:cs="Times New Roman"/>
        </w:rPr>
        <w:t>Esta Lei entra em vigor</w:t>
      </w:r>
      <w:r w:rsidR="00371B1C" w:rsidRPr="00053306">
        <w:rPr>
          <w:rFonts w:ascii="Times New Roman" w:hAnsi="Times New Roman" w:cs="Times New Roman"/>
        </w:rPr>
        <w:t xml:space="preserve"> na data de sua publicação.</w:t>
      </w:r>
    </w:p>
    <w:p w:rsidR="00371B1C" w:rsidRPr="00053306" w:rsidRDefault="00371B1C" w:rsidP="00053306">
      <w:pPr>
        <w:jc w:val="both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</w:r>
      <w:r w:rsidRPr="00053306">
        <w:rPr>
          <w:rFonts w:ascii="Times New Roman" w:hAnsi="Times New Roman" w:cs="Times New Roman"/>
          <w:b/>
        </w:rPr>
        <w:t xml:space="preserve">Art. </w:t>
      </w:r>
      <w:r w:rsidR="00CD5AB4">
        <w:rPr>
          <w:rFonts w:ascii="Times New Roman" w:hAnsi="Times New Roman" w:cs="Times New Roman"/>
          <w:b/>
        </w:rPr>
        <w:t>4</w:t>
      </w:r>
      <w:r w:rsidRPr="00053306">
        <w:rPr>
          <w:rFonts w:ascii="Times New Roman" w:hAnsi="Times New Roman" w:cs="Times New Roman"/>
          <w:b/>
        </w:rPr>
        <w:t xml:space="preserve">º. </w:t>
      </w:r>
      <w:r w:rsidRPr="00053306">
        <w:rPr>
          <w:rFonts w:ascii="Times New Roman" w:hAnsi="Times New Roman" w:cs="Times New Roman"/>
        </w:rPr>
        <w:t>Ficam revogadas as disposições em contrário.</w:t>
      </w:r>
    </w:p>
    <w:p w:rsidR="00053306" w:rsidRPr="00053306" w:rsidRDefault="00053306" w:rsidP="00053306">
      <w:pPr>
        <w:ind w:left="53" w:right="-1"/>
        <w:rPr>
          <w:rFonts w:ascii="Times New Roman" w:hAnsi="Times New Roman" w:cs="Times New Roman"/>
        </w:rPr>
      </w:pPr>
    </w:p>
    <w:p w:rsidR="00053306" w:rsidRPr="00053306" w:rsidRDefault="00053306" w:rsidP="00053306">
      <w:pPr>
        <w:ind w:left="53" w:right="-1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</w:rPr>
        <w:tab/>
        <w:t>Da Secretaria da Câmara Municipal de Vereadores de Guarujá do Sul, Estado de Santa Catarina,19 de abril de 2023. Em sua 15ª Legislatura, 3ª Sessão Legislativa, 2º Período, 60ª Instalação Legislativa.</w:t>
      </w:r>
    </w:p>
    <w:p w:rsidR="00053306" w:rsidRPr="00053306" w:rsidRDefault="00053306" w:rsidP="00053306">
      <w:pPr>
        <w:ind w:left="53" w:right="-1"/>
        <w:rPr>
          <w:rFonts w:ascii="Times New Roman" w:hAnsi="Times New Roman" w:cs="Times New Roman"/>
        </w:rPr>
      </w:pPr>
    </w:p>
    <w:p w:rsidR="00371B1C" w:rsidRPr="00053306" w:rsidRDefault="00371B1C" w:rsidP="00053306">
      <w:pPr>
        <w:jc w:val="both"/>
        <w:rPr>
          <w:rFonts w:ascii="Times New Roman" w:hAnsi="Times New Roman" w:cs="Times New Roman"/>
          <w:b/>
        </w:rPr>
      </w:pPr>
    </w:p>
    <w:p w:rsidR="00053306" w:rsidRDefault="00053306" w:rsidP="000533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53306">
        <w:rPr>
          <w:rFonts w:ascii="Times New Roman" w:hAnsi="Times New Roman" w:cs="Times New Roman"/>
          <w:b/>
          <w:bCs/>
        </w:rPr>
        <w:t>DALVÂNI ROBERTA LERMEN             RODRIGO ANDRÉ LUNKES</w:t>
      </w:r>
      <w:r w:rsidRPr="00053306">
        <w:rPr>
          <w:rFonts w:ascii="Times New Roman" w:hAnsi="Times New Roman" w:cs="Times New Roman"/>
          <w:bCs/>
        </w:rPr>
        <w:t xml:space="preserve">            </w:t>
      </w:r>
    </w:p>
    <w:p w:rsidR="00053306" w:rsidRPr="00053306" w:rsidRDefault="00053306" w:rsidP="000533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53306">
        <w:rPr>
          <w:rFonts w:ascii="Times New Roman" w:hAnsi="Times New Roman" w:cs="Times New Roman"/>
          <w:bCs/>
        </w:rPr>
        <w:t xml:space="preserve"> Presidente                                               1ª Secretário</w:t>
      </w:r>
    </w:p>
    <w:p w:rsidR="00371B1C" w:rsidRDefault="00371B1C" w:rsidP="00053306">
      <w:pPr>
        <w:spacing w:after="0" w:line="360" w:lineRule="auto"/>
        <w:jc w:val="both"/>
        <w:rPr>
          <w:b/>
        </w:rPr>
      </w:pPr>
    </w:p>
    <w:p w:rsidR="00371B1C" w:rsidRDefault="00371B1C" w:rsidP="00FD3034">
      <w:pPr>
        <w:spacing w:line="360" w:lineRule="auto"/>
        <w:jc w:val="both"/>
        <w:rPr>
          <w:b/>
        </w:rPr>
      </w:pPr>
    </w:p>
    <w:p w:rsidR="00371B1C" w:rsidRDefault="00371B1C" w:rsidP="00FD3034">
      <w:pPr>
        <w:spacing w:line="360" w:lineRule="auto"/>
        <w:jc w:val="both"/>
        <w:rPr>
          <w:b/>
        </w:rPr>
      </w:pPr>
    </w:p>
    <w:p w:rsidR="00371B1C" w:rsidRDefault="00371B1C" w:rsidP="00FD3034">
      <w:pPr>
        <w:spacing w:line="360" w:lineRule="auto"/>
        <w:jc w:val="both"/>
        <w:rPr>
          <w:b/>
        </w:rPr>
      </w:pPr>
    </w:p>
    <w:p w:rsidR="00371B1C" w:rsidRDefault="00371B1C" w:rsidP="00FD3034">
      <w:pPr>
        <w:spacing w:line="360" w:lineRule="auto"/>
        <w:jc w:val="both"/>
        <w:rPr>
          <w:b/>
        </w:rPr>
      </w:pPr>
    </w:p>
    <w:p w:rsidR="00371B1C" w:rsidRDefault="00371B1C" w:rsidP="00FD3034">
      <w:pPr>
        <w:spacing w:line="360" w:lineRule="auto"/>
        <w:jc w:val="both"/>
        <w:rPr>
          <w:b/>
        </w:rPr>
      </w:pPr>
      <w:bookmarkStart w:id="0" w:name="_GoBack"/>
      <w:bookmarkEnd w:id="0"/>
    </w:p>
    <w:p w:rsidR="00371B1C" w:rsidRDefault="00371B1C" w:rsidP="00371B1C">
      <w:pPr>
        <w:spacing w:after="0" w:line="360" w:lineRule="auto"/>
        <w:jc w:val="both"/>
        <w:rPr>
          <w:b/>
        </w:rPr>
      </w:pPr>
    </w:p>
    <w:sectPr w:rsidR="00371B1C" w:rsidSect="00053306">
      <w:pgSz w:w="11906" w:h="16838"/>
      <w:pgMar w:top="212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3034"/>
    <w:rsid w:val="00053306"/>
    <w:rsid w:val="002D0906"/>
    <w:rsid w:val="00371B1C"/>
    <w:rsid w:val="006302F8"/>
    <w:rsid w:val="00763C88"/>
    <w:rsid w:val="009A1844"/>
    <w:rsid w:val="00CD5AB4"/>
    <w:rsid w:val="00E50AD6"/>
    <w:rsid w:val="00F80333"/>
    <w:rsid w:val="00FD3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Câmara</cp:lastModifiedBy>
  <cp:revision>4</cp:revision>
  <cp:lastPrinted>2023-05-03T17:49:00Z</cp:lastPrinted>
  <dcterms:created xsi:type="dcterms:W3CDTF">2023-05-03T14:07:00Z</dcterms:created>
  <dcterms:modified xsi:type="dcterms:W3CDTF">2023-05-03T17:51:00Z</dcterms:modified>
</cp:coreProperties>
</file>