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B1" w:rsidRPr="008A1CDE" w:rsidRDefault="009774B1" w:rsidP="008A1CDE">
      <w:pPr>
        <w:pStyle w:val="Jurisprudncias"/>
        <w:rPr>
          <w:rFonts w:ascii="Times New Roman" w:hAnsi="Times New Roman" w:cs="Times New Roman"/>
          <w:sz w:val="22"/>
        </w:rPr>
      </w:pPr>
    </w:p>
    <w:p w:rsidR="008827A5" w:rsidRPr="008A1CDE" w:rsidRDefault="008827A5" w:rsidP="008A1CDE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8A1CDE">
        <w:rPr>
          <w:rFonts w:ascii="Times New Roman" w:hAnsi="Times New Roman" w:cs="Times New Roman"/>
          <w:b/>
          <w:sz w:val="22"/>
        </w:rPr>
        <w:t>REDA</w:t>
      </w:r>
      <w:r w:rsidR="00AB1EE8" w:rsidRPr="008A1CDE">
        <w:rPr>
          <w:rFonts w:ascii="Times New Roman" w:hAnsi="Times New Roman" w:cs="Times New Roman"/>
          <w:b/>
          <w:sz w:val="22"/>
        </w:rPr>
        <w:t xml:space="preserve">ÇÃO FINAL AO PROJETO DE LEI Nº </w:t>
      </w:r>
      <w:r w:rsidR="00967204" w:rsidRPr="008A1CDE">
        <w:rPr>
          <w:rFonts w:ascii="Times New Roman" w:hAnsi="Times New Roman" w:cs="Times New Roman"/>
          <w:b/>
          <w:sz w:val="22"/>
        </w:rPr>
        <w:t>34</w:t>
      </w:r>
      <w:r w:rsidRPr="008A1CDE">
        <w:rPr>
          <w:rFonts w:ascii="Times New Roman" w:hAnsi="Times New Roman" w:cs="Times New Roman"/>
          <w:b/>
          <w:sz w:val="22"/>
        </w:rPr>
        <w:t>/2023</w:t>
      </w:r>
    </w:p>
    <w:p w:rsidR="00D65C22" w:rsidRPr="008A1CDE" w:rsidRDefault="00D65C22" w:rsidP="008A1CDE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:rsidR="008827A5" w:rsidRPr="008A1CDE" w:rsidRDefault="008827A5" w:rsidP="008A1CDE">
      <w:pPr>
        <w:pStyle w:val="Ttulo2"/>
        <w:numPr>
          <w:ilvl w:val="0"/>
          <w:numId w:val="0"/>
        </w:numPr>
        <w:spacing w:line="240" w:lineRule="auto"/>
        <w:ind w:left="3969"/>
        <w:rPr>
          <w:rFonts w:ascii="Times New Roman" w:hAnsi="Times New Roman" w:cs="Times New Roman"/>
          <w:sz w:val="22"/>
          <w:szCs w:val="22"/>
        </w:rPr>
      </w:pPr>
      <w:r w:rsidRPr="008A1CDE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967204" w:rsidRPr="008A1CDE" w:rsidRDefault="00967204" w:rsidP="008A1CDE">
      <w:pPr>
        <w:spacing w:line="240" w:lineRule="auto"/>
        <w:ind w:left="3119" w:firstLine="0"/>
        <w:rPr>
          <w:rFonts w:ascii="Times New Roman" w:hAnsi="Times New Roman" w:cs="Times New Roman"/>
          <w:b/>
          <w:sz w:val="22"/>
        </w:rPr>
      </w:pPr>
      <w:r w:rsidRPr="008A1CDE">
        <w:rPr>
          <w:rFonts w:ascii="Times New Roman" w:hAnsi="Times New Roman" w:cs="Times New Roman"/>
          <w:b/>
          <w:sz w:val="22"/>
        </w:rPr>
        <w:t>“Autoriza a alteração da Lei Orçamentária Anual através da Abertura de um Crédito Adicional Suplementar e Dá Outras Providências”.</w:t>
      </w:r>
    </w:p>
    <w:p w:rsidR="00951E43" w:rsidRPr="008A1CDE" w:rsidRDefault="00951E43" w:rsidP="008A1CDE">
      <w:pPr>
        <w:spacing w:line="240" w:lineRule="auto"/>
        <w:ind w:left="2268"/>
        <w:rPr>
          <w:rFonts w:ascii="Times New Roman" w:hAnsi="Times New Roman" w:cs="Times New Roman"/>
          <w:b/>
          <w:sz w:val="22"/>
        </w:rPr>
      </w:pPr>
    </w:p>
    <w:p w:rsidR="008827A5" w:rsidRPr="008A1CDE" w:rsidRDefault="008827A5" w:rsidP="008A1CDE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:rsidR="008827A5" w:rsidRPr="008A1CDE" w:rsidRDefault="008827A5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ab/>
      </w:r>
      <w:r w:rsidRPr="008A1CDE">
        <w:rPr>
          <w:rFonts w:ascii="Times New Roman" w:hAnsi="Times New Roman" w:cs="Times New Roman"/>
          <w:sz w:val="22"/>
        </w:rPr>
        <w:tab/>
        <w:t>A</w:t>
      </w:r>
      <w:r w:rsidRPr="008A1CDE">
        <w:rPr>
          <w:rFonts w:ascii="Times New Roman" w:hAnsi="Times New Roman" w:cs="Times New Roman"/>
          <w:b/>
          <w:sz w:val="22"/>
        </w:rPr>
        <w:t xml:space="preserve"> PRESIDENTE </w:t>
      </w:r>
      <w:r w:rsidRPr="008A1CDE">
        <w:rPr>
          <w:rFonts w:ascii="Times New Roman" w:hAnsi="Times New Roman" w:cs="Times New Roman"/>
          <w:sz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D65C22" w:rsidRPr="008A1CDE" w:rsidRDefault="00D65C22" w:rsidP="008A1CDE">
      <w:pPr>
        <w:spacing w:line="240" w:lineRule="auto"/>
        <w:rPr>
          <w:rFonts w:ascii="Times New Roman" w:hAnsi="Times New Roman" w:cs="Times New Roman"/>
          <w:sz w:val="22"/>
        </w:rPr>
      </w:pPr>
    </w:p>
    <w:p w:rsidR="00AC332F" w:rsidRPr="008A1CDE" w:rsidRDefault="00AC332F" w:rsidP="008A1CDE">
      <w:pPr>
        <w:pStyle w:val="Jurisprudncias"/>
        <w:rPr>
          <w:rFonts w:ascii="Times New Roman" w:hAnsi="Times New Roman" w:cs="Times New Roman"/>
          <w:sz w:val="22"/>
        </w:rPr>
      </w:pPr>
    </w:p>
    <w:p w:rsidR="00967204" w:rsidRPr="008A1CDE" w:rsidRDefault="00967204" w:rsidP="008A1CDE">
      <w:pPr>
        <w:spacing w:line="240" w:lineRule="auto"/>
        <w:ind w:firstLine="709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 xml:space="preserve">       Art. 1º Fica o Poder Executivo Municipal autorizado a abrir um Crédito Adicional Suplementar no valor de R$ 819.719,52 (oitocentos e dezenove mil, setecentos e dezenove reais e cinquenta e dois centavos), no orçamento do Município de Guarujá do Sul, no exercício de 2023, destinado ao reforço dos seguintes itens orçamentários:</w:t>
      </w:r>
    </w:p>
    <w:p w:rsidR="00967204" w:rsidRPr="008A1CDE" w:rsidRDefault="00967204" w:rsidP="008A1CDE">
      <w:pPr>
        <w:spacing w:line="240" w:lineRule="auto"/>
        <w:ind w:firstLine="709"/>
        <w:rPr>
          <w:rFonts w:ascii="Times New Roman" w:hAnsi="Times New Roman" w:cs="Times New Roman"/>
          <w:sz w:val="22"/>
        </w:rPr>
      </w:pP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 xml:space="preserve">              Órgão 05- SECRETARIA DE EDUCAÇÃO, CULTURA E ESPORTE: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 xml:space="preserve">              Unidade 02- Departamento de Ensino Fundamental e Infantil: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 xml:space="preserve">              Função 12 –Educação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 xml:space="preserve">              Subfunção 361 – Ensino Fundamental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 xml:space="preserve">              Programa 14 – Ensino Fundamental e Infantil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>Atividade: 2.009 – Manutenção do Ensino Fundamental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>367-3.1.90.00.00.1.500.1001- Aplicações Diretas....................R$    300.000,00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>677-3.3.90.00.00.2.500.7000- Aplicações Diretas....................R$     72.771,50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 xml:space="preserve">              Órgão 05- SECRETARIA DE EDUCAÇÃO, CULTURA E ESPORTE: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 xml:space="preserve">              Unidade 02- Departamento de Ensino Fundamental e Infantil: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 xml:space="preserve">              Função 12 –Educação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 xml:space="preserve">              Subfunção 365 – Educação Infantil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 xml:space="preserve">              Programa 15 – Criança na Escola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>Atividade: 2.102 – Manutenção do Ensino Infantil/Creche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>3.1.90.00.00.2.500.7000- Aplicações Diretas........................R$    267.886,12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>678-3.3.90.00.00.2.500.7000- Aplicações Diretas....................R$     40.780,95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 xml:space="preserve">              Órgão 05- SECRETARIA DE EDUCAÇÃO, CULTURA E ESPORTE: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 xml:space="preserve">              Unidade 02- Departamento de Ensino Fundamental e Infantil: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 xml:space="preserve">              Função 12 –Educação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 xml:space="preserve">              Subfunção 365 – Educação Infantil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 xml:space="preserve">              Programa 15 – Criança na Escola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>Atividade: 2.103 – Manutenção do Ensino Infantil/Pré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>3.1.90.00.00.2.500.7000- Aplicações Diretas........................R$     60.000,00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>679-3.3.90.00.00.2.500.7000- Aplicações Diretas....................R$     78.280,95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</w:p>
    <w:p w:rsidR="00967204" w:rsidRPr="008A1CDE" w:rsidRDefault="00967204" w:rsidP="008A1CDE">
      <w:pPr>
        <w:spacing w:line="240" w:lineRule="auto"/>
        <w:ind w:firstLine="1418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 xml:space="preserve">Art. 2º Para dar cobertura do crédito adicional suplementar de que trata o art. 1º, fica reduzido do orçamento vigente do Município de Guarujá do Sul, os seguintes itens orçamentários: 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 xml:space="preserve">              Órgão 08- SECRETARIA DE TRANSPORTES E OBRAS: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 xml:space="preserve">              Unidade 01- Departamento de Urbanismo: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 xml:space="preserve">              Função 26 –Transporte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lastRenderedPageBreak/>
        <w:t xml:space="preserve">              Subfunção 782 – Transporte Rodoviário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 xml:space="preserve">              Programa 31 – Obras e Infraestrutura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>Projeto: 1.021 – Construção de Garagem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>532-4.4.90.00.00.1.500.7000- Aplicações Diretas....................R$    300.000,00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>637-4.4.90.00.00.2.500.7000- Aplicações Diretas....................R$    519.719,52</w:t>
      </w: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</w:p>
    <w:p w:rsidR="00967204" w:rsidRPr="008A1CDE" w:rsidRDefault="00967204" w:rsidP="008A1CDE">
      <w:pPr>
        <w:spacing w:line="240" w:lineRule="auto"/>
        <w:rPr>
          <w:rFonts w:ascii="Times New Roman" w:hAnsi="Times New Roman" w:cs="Times New Roman"/>
          <w:sz w:val="22"/>
        </w:rPr>
      </w:pPr>
    </w:p>
    <w:p w:rsidR="00967204" w:rsidRPr="008A1CDE" w:rsidRDefault="00967204" w:rsidP="008A1CDE">
      <w:pPr>
        <w:tabs>
          <w:tab w:val="left" w:pos="1843"/>
        </w:tabs>
        <w:spacing w:after="120" w:line="240" w:lineRule="auto"/>
        <w:ind w:firstLine="1418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>Art. 3º Esta lei entra em vigor na data de sua publicação.</w:t>
      </w:r>
    </w:p>
    <w:p w:rsidR="00D65C22" w:rsidRPr="008A1CDE" w:rsidRDefault="00D65C22" w:rsidP="008A1CDE">
      <w:pPr>
        <w:spacing w:line="240" w:lineRule="auto"/>
        <w:rPr>
          <w:rFonts w:ascii="Times New Roman" w:hAnsi="Times New Roman" w:cs="Times New Roman"/>
          <w:sz w:val="22"/>
        </w:rPr>
      </w:pPr>
    </w:p>
    <w:p w:rsidR="00D65C22" w:rsidRPr="008A1CDE" w:rsidRDefault="00D65C22" w:rsidP="008A1CDE">
      <w:pPr>
        <w:spacing w:line="240" w:lineRule="auto"/>
        <w:rPr>
          <w:rFonts w:ascii="Times New Roman" w:hAnsi="Times New Roman" w:cs="Times New Roman"/>
          <w:sz w:val="22"/>
        </w:rPr>
      </w:pPr>
    </w:p>
    <w:p w:rsidR="008827A5" w:rsidRPr="008A1CDE" w:rsidRDefault="008827A5" w:rsidP="008A1CDE">
      <w:pPr>
        <w:spacing w:line="240" w:lineRule="auto"/>
        <w:ind w:left="53" w:right="-1"/>
        <w:rPr>
          <w:rFonts w:ascii="Times New Roman" w:hAnsi="Times New Roman" w:cs="Times New Roman"/>
          <w:sz w:val="22"/>
        </w:rPr>
      </w:pPr>
      <w:r w:rsidRPr="008A1CDE">
        <w:rPr>
          <w:rFonts w:ascii="Times New Roman" w:hAnsi="Times New Roman" w:cs="Times New Roman"/>
          <w:sz w:val="22"/>
        </w:rPr>
        <w:t xml:space="preserve">Da Secretaria da Câmara Municipal de Vereadores de Guarujá do Sul, Estado de Santa Catarina, </w:t>
      </w:r>
      <w:r w:rsidR="008A1CDE" w:rsidRPr="008A1CDE">
        <w:rPr>
          <w:rFonts w:ascii="Times New Roman" w:hAnsi="Times New Roman" w:cs="Times New Roman"/>
          <w:sz w:val="22"/>
        </w:rPr>
        <w:t>21 de julho</w:t>
      </w:r>
      <w:r w:rsidRPr="008A1CDE">
        <w:rPr>
          <w:rFonts w:ascii="Times New Roman" w:hAnsi="Times New Roman" w:cs="Times New Roman"/>
          <w:sz w:val="22"/>
        </w:rPr>
        <w:t xml:space="preserve"> de 2023. Em sua 15ª Legislatura, 3ª Sessão Legislativa, 2º Período, 60ª Instalação Legislativa.</w:t>
      </w:r>
    </w:p>
    <w:p w:rsidR="008827A5" w:rsidRPr="008A1CDE" w:rsidRDefault="008827A5" w:rsidP="008A1CDE">
      <w:pPr>
        <w:spacing w:line="240" w:lineRule="auto"/>
        <w:ind w:left="53" w:right="-1"/>
        <w:rPr>
          <w:rFonts w:ascii="Times New Roman" w:hAnsi="Times New Roman" w:cs="Times New Roman"/>
          <w:sz w:val="22"/>
        </w:rPr>
      </w:pPr>
    </w:p>
    <w:p w:rsidR="008827A5" w:rsidRPr="008A1CDE" w:rsidRDefault="008827A5" w:rsidP="008A1CDE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:rsidR="00D65C22" w:rsidRPr="008A1CDE" w:rsidRDefault="00D65C22" w:rsidP="008A1CDE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:rsidR="00263E02" w:rsidRPr="008A1CDE" w:rsidRDefault="00263E02" w:rsidP="008A1CDE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:rsidR="00D65C22" w:rsidRPr="008A1CDE" w:rsidRDefault="00D65C22" w:rsidP="008A1CDE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:rsidR="00AB1EE8" w:rsidRPr="008A1CDE" w:rsidRDefault="00AB1EE8" w:rsidP="008A1CD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8A1CDE">
        <w:rPr>
          <w:rFonts w:ascii="Times New Roman" w:hAnsi="Times New Roman" w:cs="Times New Roman"/>
          <w:b/>
          <w:bCs/>
          <w:sz w:val="22"/>
        </w:rPr>
        <w:t>DALVÂ</w:t>
      </w:r>
      <w:r w:rsidR="008827A5" w:rsidRPr="008A1CDE">
        <w:rPr>
          <w:rFonts w:ascii="Times New Roman" w:hAnsi="Times New Roman" w:cs="Times New Roman"/>
          <w:b/>
          <w:bCs/>
          <w:sz w:val="22"/>
        </w:rPr>
        <w:t>NI ROBERTA LERMEN</w:t>
      </w:r>
      <w:r w:rsidRPr="008A1CDE">
        <w:rPr>
          <w:rFonts w:ascii="Times New Roman" w:hAnsi="Times New Roman" w:cs="Times New Roman"/>
          <w:b/>
          <w:bCs/>
          <w:sz w:val="22"/>
        </w:rPr>
        <w:t xml:space="preserve">             RODRIGO ANDRÉ LUNKES</w:t>
      </w:r>
    </w:p>
    <w:p w:rsidR="009774B1" w:rsidRPr="008A1CDE" w:rsidRDefault="00951E43" w:rsidP="008A1CD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2"/>
        </w:rPr>
      </w:pPr>
      <w:r w:rsidRPr="008A1CDE">
        <w:rPr>
          <w:rFonts w:ascii="Times New Roman" w:hAnsi="Times New Roman" w:cs="Times New Roman"/>
          <w:bCs/>
          <w:sz w:val="22"/>
        </w:rPr>
        <w:t xml:space="preserve">           </w:t>
      </w:r>
      <w:r w:rsidR="00D65C22" w:rsidRPr="008A1CDE">
        <w:rPr>
          <w:rFonts w:ascii="Times New Roman" w:hAnsi="Times New Roman" w:cs="Times New Roman"/>
          <w:bCs/>
          <w:sz w:val="22"/>
        </w:rPr>
        <w:t xml:space="preserve">        </w:t>
      </w:r>
      <w:r w:rsidRPr="008A1CDE">
        <w:rPr>
          <w:rFonts w:ascii="Times New Roman" w:hAnsi="Times New Roman" w:cs="Times New Roman"/>
          <w:bCs/>
          <w:sz w:val="22"/>
        </w:rPr>
        <w:t xml:space="preserve">  </w:t>
      </w:r>
      <w:r w:rsidR="00AB1EE8" w:rsidRPr="008A1CDE">
        <w:rPr>
          <w:rFonts w:ascii="Times New Roman" w:hAnsi="Times New Roman" w:cs="Times New Roman"/>
          <w:bCs/>
          <w:sz w:val="22"/>
        </w:rPr>
        <w:t xml:space="preserve">Presidente                         </w:t>
      </w:r>
      <w:r w:rsidRPr="008A1CDE">
        <w:rPr>
          <w:rFonts w:ascii="Times New Roman" w:hAnsi="Times New Roman" w:cs="Times New Roman"/>
          <w:bCs/>
          <w:sz w:val="22"/>
        </w:rPr>
        <w:t xml:space="preserve">                     </w:t>
      </w:r>
      <w:r w:rsidR="00AB1EE8" w:rsidRPr="008A1CDE">
        <w:rPr>
          <w:rFonts w:ascii="Times New Roman" w:hAnsi="Times New Roman" w:cs="Times New Roman"/>
          <w:bCs/>
          <w:sz w:val="22"/>
        </w:rPr>
        <w:t xml:space="preserve"> </w:t>
      </w:r>
      <w:r w:rsidR="00D65C22" w:rsidRPr="008A1CDE">
        <w:rPr>
          <w:rFonts w:ascii="Times New Roman" w:hAnsi="Times New Roman" w:cs="Times New Roman"/>
          <w:bCs/>
          <w:sz w:val="22"/>
        </w:rPr>
        <w:t xml:space="preserve">       </w:t>
      </w:r>
      <w:r w:rsidR="00AB1EE8" w:rsidRPr="008A1CDE">
        <w:rPr>
          <w:rFonts w:ascii="Times New Roman" w:hAnsi="Times New Roman" w:cs="Times New Roman"/>
          <w:bCs/>
          <w:sz w:val="22"/>
        </w:rPr>
        <w:t>1ª Secretário</w:t>
      </w:r>
      <w:r w:rsidR="00C61E86" w:rsidRPr="008A1CDE">
        <w:rPr>
          <w:rFonts w:ascii="Times New Roman" w:hAnsi="Times New Roman" w:cs="Times New Roman"/>
          <w:b/>
          <w:sz w:val="22"/>
        </w:rPr>
        <w:tab/>
      </w:r>
    </w:p>
    <w:sectPr w:rsidR="009774B1" w:rsidRPr="008A1CDE" w:rsidSect="008827A5">
      <w:headerReference w:type="default" r:id="rId8"/>
      <w:footerReference w:type="default" r:id="rId9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D9A" w:rsidRDefault="00C90D9A" w:rsidP="00AC332F">
      <w:pPr>
        <w:spacing w:line="240" w:lineRule="auto"/>
      </w:pPr>
      <w:r>
        <w:separator/>
      </w:r>
    </w:p>
  </w:endnote>
  <w:endnote w:type="continuationSeparator" w:id="1">
    <w:p w:rsidR="00C90D9A" w:rsidRDefault="00C90D9A" w:rsidP="00AC3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D9A" w:rsidRDefault="00C90D9A" w:rsidP="00AC332F">
      <w:pPr>
        <w:spacing w:line="240" w:lineRule="auto"/>
      </w:pPr>
      <w:r>
        <w:separator/>
      </w:r>
    </w:p>
  </w:footnote>
  <w:footnote w:type="continuationSeparator" w:id="1">
    <w:p w:rsidR="00C90D9A" w:rsidRDefault="00C90D9A" w:rsidP="00AC33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ário Convidado">
    <w15:presenceInfo w15:providerId="AD" w15:userId="S::urn:spo:anon#723c4709c12ff2c0d3fadb1b5c9ec10ad620be8e28ae1d80619ff7711e48fbd7::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2F"/>
    <w:rsid w:val="00037BC7"/>
    <w:rsid w:val="00046273"/>
    <w:rsid w:val="00057318"/>
    <w:rsid w:val="00070714"/>
    <w:rsid w:val="00095C19"/>
    <w:rsid w:val="000A0134"/>
    <w:rsid w:val="000A05CF"/>
    <w:rsid w:val="000A4A05"/>
    <w:rsid w:val="000B50D2"/>
    <w:rsid w:val="00110F45"/>
    <w:rsid w:val="00124278"/>
    <w:rsid w:val="00125A20"/>
    <w:rsid w:val="001553C7"/>
    <w:rsid w:val="0017185F"/>
    <w:rsid w:val="00186538"/>
    <w:rsid w:val="00193433"/>
    <w:rsid w:val="00194600"/>
    <w:rsid w:val="001957E0"/>
    <w:rsid w:val="001B4307"/>
    <w:rsid w:val="001C41AC"/>
    <w:rsid w:val="001C7395"/>
    <w:rsid w:val="001E0638"/>
    <w:rsid w:val="00202002"/>
    <w:rsid w:val="002200D6"/>
    <w:rsid w:val="00223244"/>
    <w:rsid w:val="0022710E"/>
    <w:rsid w:val="00236C39"/>
    <w:rsid w:val="00255CD9"/>
    <w:rsid w:val="00263E02"/>
    <w:rsid w:val="00275A57"/>
    <w:rsid w:val="00277416"/>
    <w:rsid w:val="002B62C5"/>
    <w:rsid w:val="002B7ADD"/>
    <w:rsid w:val="002D0CCC"/>
    <w:rsid w:val="002E0D18"/>
    <w:rsid w:val="002E2A67"/>
    <w:rsid w:val="002F107A"/>
    <w:rsid w:val="0033096F"/>
    <w:rsid w:val="003315A8"/>
    <w:rsid w:val="00333B6D"/>
    <w:rsid w:val="00334852"/>
    <w:rsid w:val="00335971"/>
    <w:rsid w:val="00342EEC"/>
    <w:rsid w:val="00347258"/>
    <w:rsid w:val="00390DBD"/>
    <w:rsid w:val="003D528E"/>
    <w:rsid w:val="003D5975"/>
    <w:rsid w:val="00401E31"/>
    <w:rsid w:val="00415511"/>
    <w:rsid w:val="004817B5"/>
    <w:rsid w:val="004841AE"/>
    <w:rsid w:val="00491EA7"/>
    <w:rsid w:val="004F6F6A"/>
    <w:rsid w:val="0053759B"/>
    <w:rsid w:val="0054211B"/>
    <w:rsid w:val="00564EFD"/>
    <w:rsid w:val="00574DD5"/>
    <w:rsid w:val="005956E8"/>
    <w:rsid w:val="005A22E4"/>
    <w:rsid w:val="005B0C5C"/>
    <w:rsid w:val="00606567"/>
    <w:rsid w:val="00607746"/>
    <w:rsid w:val="00626370"/>
    <w:rsid w:val="00650E27"/>
    <w:rsid w:val="00653FFA"/>
    <w:rsid w:val="00671D68"/>
    <w:rsid w:val="006A3BD8"/>
    <w:rsid w:val="006D4EAF"/>
    <w:rsid w:val="006E4227"/>
    <w:rsid w:val="006F6CEC"/>
    <w:rsid w:val="00733BA9"/>
    <w:rsid w:val="00753C0C"/>
    <w:rsid w:val="0075620A"/>
    <w:rsid w:val="0076340F"/>
    <w:rsid w:val="00790662"/>
    <w:rsid w:val="00795B2E"/>
    <w:rsid w:val="007A1279"/>
    <w:rsid w:val="007A1E78"/>
    <w:rsid w:val="007B2949"/>
    <w:rsid w:val="007E35FD"/>
    <w:rsid w:val="007F1461"/>
    <w:rsid w:val="007F2F4A"/>
    <w:rsid w:val="008076C5"/>
    <w:rsid w:val="00821F41"/>
    <w:rsid w:val="00823416"/>
    <w:rsid w:val="00824C5C"/>
    <w:rsid w:val="0084216D"/>
    <w:rsid w:val="00842515"/>
    <w:rsid w:val="00844F2B"/>
    <w:rsid w:val="00850D30"/>
    <w:rsid w:val="0086507B"/>
    <w:rsid w:val="008827A5"/>
    <w:rsid w:val="008921A4"/>
    <w:rsid w:val="00894034"/>
    <w:rsid w:val="008A1CDE"/>
    <w:rsid w:val="008B63B7"/>
    <w:rsid w:val="008C5975"/>
    <w:rsid w:val="008F5D35"/>
    <w:rsid w:val="00915CC6"/>
    <w:rsid w:val="00921486"/>
    <w:rsid w:val="00951E43"/>
    <w:rsid w:val="00963CBA"/>
    <w:rsid w:val="00967204"/>
    <w:rsid w:val="0097298F"/>
    <w:rsid w:val="009741D0"/>
    <w:rsid w:val="009774B1"/>
    <w:rsid w:val="00991330"/>
    <w:rsid w:val="009C3CB9"/>
    <w:rsid w:val="009E6FD6"/>
    <w:rsid w:val="00A20974"/>
    <w:rsid w:val="00A558D7"/>
    <w:rsid w:val="00A71EF6"/>
    <w:rsid w:val="00A867EB"/>
    <w:rsid w:val="00A936CF"/>
    <w:rsid w:val="00AB1EE8"/>
    <w:rsid w:val="00AC332F"/>
    <w:rsid w:val="00AF3E6F"/>
    <w:rsid w:val="00B429C3"/>
    <w:rsid w:val="00B672F5"/>
    <w:rsid w:val="00B75C47"/>
    <w:rsid w:val="00B91630"/>
    <w:rsid w:val="00BA254F"/>
    <w:rsid w:val="00BC7D9D"/>
    <w:rsid w:val="00BE53F1"/>
    <w:rsid w:val="00BF3EAA"/>
    <w:rsid w:val="00C61E86"/>
    <w:rsid w:val="00C90D9A"/>
    <w:rsid w:val="00C92DF1"/>
    <w:rsid w:val="00C95418"/>
    <w:rsid w:val="00CB5482"/>
    <w:rsid w:val="00CD01B1"/>
    <w:rsid w:val="00CF0D8E"/>
    <w:rsid w:val="00CF716A"/>
    <w:rsid w:val="00D07D6C"/>
    <w:rsid w:val="00D24308"/>
    <w:rsid w:val="00D53AB5"/>
    <w:rsid w:val="00D65C22"/>
    <w:rsid w:val="00D7175D"/>
    <w:rsid w:val="00D8651E"/>
    <w:rsid w:val="00D8781F"/>
    <w:rsid w:val="00DA3C86"/>
    <w:rsid w:val="00DB6D3E"/>
    <w:rsid w:val="00DC1B03"/>
    <w:rsid w:val="00DC61F4"/>
    <w:rsid w:val="00DE0827"/>
    <w:rsid w:val="00DE2FE1"/>
    <w:rsid w:val="00DF2E3B"/>
    <w:rsid w:val="00E05DE4"/>
    <w:rsid w:val="00E10670"/>
    <w:rsid w:val="00E42090"/>
    <w:rsid w:val="00E610BF"/>
    <w:rsid w:val="00EA17BC"/>
    <w:rsid w:val="00EC2B81"/>
    <w:rsid w:val="00EE1D03"/>
    <w:rsid w:val="00EF6D20"/>
    <w:rsid w:val="00F25E42"/>
    <w:rsid w:val="00F37CF2"/>
    <w:rsid w:val="00F722F9"/>
    <w:rsid w:val="00FC61E9"/>
    <w:rsid w:val="071520FA"/>
    <w:rsid w:val="588D0714"/>
    <w:rsid w:val="5D48FD49"/>
    <w:rsid w:val="67C0E891"/>
    <w:rsid w:val="768D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link w:val="CAMOV-textoChar"/>
    <w:qFormat/>
    <w:rsid w:val="00AC332F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C332F"/>
    <w:pPr>
      <w:keepNext/>
      <w:keepLines/>
      <w:numPr>
        <w:numId w:val="2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332F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332F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332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332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332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332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332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332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C332F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C332F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C332F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332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332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332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332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33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33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AC332F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AC332F"/>
    <w:rPr>
      <w:rFonts w:ascii="Arial" w:hAnsi="Arial"/>
      <w:iCs/>
      <w:color w:val="404040" w:themeColor="text1" w:themeTint="BF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C332F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332F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AC332F"/>
    <w:pPr>
      <w:ind w:firstLine="0"/>
    </w:pPr>
  </w:style>
  <w:style w:type="character" w:styleId="Hyperlink">
    <w:name w:val="Hyperlink"/>
    <w:basedOn w:val="Fontepargpadro"/>
    <w:uiPriority w:val="99"/>
    <w:unhideWhenUsed/>
    <w:rsid w:val="00B429C3"/>
    <w:rPr>
      <w:color w:val="auto"/>
      <w:u w:val="none"/>
    </w:rPr>
  </w:style>
  <w:style w:type="character" w:customStyle="1" w:styleId="NotaderodapChar">
    <w:name w:val="Nota de rodapé Char"/>
    <w:basedOn w:val="TextodenotaderodapChar"/>
    <w:link w:val="Notaderodap"/>
    <w:rsid w:val="00AC332F"/>
    <w:rPr>
      <w:rFonts w:ascii="Arial" w:hAnsi="Arial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332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C33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332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33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332F"/>
    <w:rPr>
      <w:rFonts w:ascii="Arial" w:hAnsi="Arial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AC332F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coradanotaderodap">
    <w:name w:val="Âncora da nota de rodapé"/>
    <w:rsid w:val="00AC332F"/>
    <w:rPr>
      <w:vertAlign w:val="superscript"/>
    </w:rPr>
  </w:style>
  <w:style w:type="character" w:customStyle="1" w:styleId="Caracteresdenotaderodap">
    <w:name w:val="Caracteres de nota de rodapé"/>
    <w:qFormat/>
    <w:rsid w:val="00AC332F"/>
  </w:style>
  <w:style w:type="paragraph" w:styleId="CabealhodoSumrio">
    <w:name w:val="TOC Heading"/>
    <w:basedOn w:val="Ttulo1"/>
    <w:next w:val="Normal"/>
    <w:uiPriority w:val="39"/>
    <w:unhideWhenUsed/>
    <w:qFormat/>
    <w:rsid w:val="00AC332F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C332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C332F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AC332F"/>
    <w:pPr>
      <w:spacing w:after="100"/>
      <w:ind w:left="480"/>
    </w:pPr>
  </w:style>
  <w:style w:type="paragraph" w:styleId="Cabealho">
    <w:name w:val="header"/>
    <w:basedOn w:val="Normal"/>
    <w:link w:val="Cabealho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32F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32F"/>
    <w:rPr>
      <w:rFonts w:ascii="Arial" w:hAnsi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AC332F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AC332F"/>
    <w:rPr>
      <w:rFonts w:ascii="Arial" w:hAnsi="Arial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AC332F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AC332F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AC332F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C332F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C332F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C332F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3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32F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C332F"/>
    <w:pPr>
      <w:spacing w:after="0" w:line="240" w:lineRule="auto"/>
    </w:pPr>
    <w:rPr>
      <w:rFonts w:ascii="Arial" w:hAnsi="Arial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429C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827A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AB1EE8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B1E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B1E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B1EE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1E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1E86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C9AB-28A6-4BE8-A7FB-1AAC4979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Cristina Delgado Guerreiro</dc:creator>
  <cp:lastModifiedBy>Câmara</cp:lastModifiedBy>
  <cp:revision>2</cp:revision>
  <cp:lastPrinted>2023-06-30T14:33:00Z</cp:lastPrinted>
  <dcterms:created xsi:type="dcterms:W3CDTF">2023-07-21T17:21:00Z</dcterms:created>
  <dcterms:modified xsi:type="dcterms:W3CDTF">2023-07-21T17:21:00Z</dcterms:modified>
</cp:coreProperties>
</file>