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93" w:rsidRPr="000729C7" w:rsidRDefault="00105E93" w:rsidP="00105E93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105E93" w:rsidRPr="000729C7" w:rsidRDefault="00105E93" w:rsidP="00105E93">
      <w:pPr>
        <w:pStyle w:val="Ttulo1"/>
        <w:rPr>
          <w:rFonts w:ascii="Times New Roman" w:hAnsi="Times New Roman"/>
          <w:b/>
          <w:bCs/>
          <w:sz w:val="22"/>
          <w:szCs w:val="22"/>
        </w:rPr>
      </w:pPr>
      <w:r w:rsidRPr="000729C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105E93" w:rsidRPr="000729C7" w:rsidRDefault="00105E93" w:rsidP="00105E93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105E93" w:rsidRPr="000729C7" w:rsidRDefault="00105E93" w:rsidP="00105E93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105E93" w:rsidRPr="00A11ECC" w:rsidRDefault="00105E93" w:rsidP="00105E93">
      <w:pPr>
        <w:pStyle w:val="Ttulo1"/>
        <w:jc w:val="center"/>
        <w:rPr>
          <w:rFonts w:ascii="Times New Roman" w:hAnsi="Times New Roman"/>
          <w:b/>
          <w:bCs/>
          <w:szCs w:val="24"/>
        </w:rPr>
      </w:pPr>
      <w:r w:rsidRPr="00A11ECC">
        <w:rPr>
          <w:rFonts w:ascii="Times New Roman" w:hAnsi="Times New Roman"/>
          <w:b/>
          <w:bCs/>
          <w:szCs w:val="24"/>
        </w:rPr>
        <w:t>REDAÇÃO FINAL AO PROJETO DE LEI Nº 24/2024</w:t>
      </w:r>
    </w:p>
    <w:p w:rsidR="00105E93" w:rsidRPr="00A11ECC" w:rsidRDefault="00105E93" w:rsidP="00105E93">
      <w:pPr>
        <w:pStyle w:val="Ttulo2"/>
        <w:rPr>
          <w:rFonts w:ascii="Times New Roman" w:hAnsi="Times New Roman"/>
          <w:szCs w:val="24"/>
        </w:rPr>
      </w:pPr>
      <w:r w:rsidRPr="00A11ECC">
        <w:rPr>
          <w:rFonts w:ascii="Times New Roman" w:hAnsi="Times New Roman"/>
          <w:szCs w:val="24"/>
        </w:rPr>
        <w:t xml:space="preserve">                </w:t>
      </w:r>
    </w:p>
    <w:p w:rsidR="00105E93" w:rsidRPr="00A11ECC" w:rsidRDefault="00105E93" w:rsidP="00105E93">
      <w:pPr>
        <w:pStyle w:val="Ttulo2"/>
        <w:ind w:left="3686"/>
        <w:rPr>
          <w:rFonts w:ascii="Times New Roman" w:eastAsia="Calibri" w:hAnsi="Times New Roman"/>
          <w:szCs w:val="24"/>
        </w:rPr>
      </w:pPr>
    </w:p>
    <w:p w:rsidR="00105E93" w:rsidRPr="00A11ECC" w:rsidRDefault="00105E93" w:rsidP="00105E93">
      <w:pPr>
        <w:pStyle w:val="Ttulo2"/>
        <w:ind w:left="3686"/>
        <w:rPr>
          <w:rFonts w:ascii="Times New Roman" w:hAnsi="Times New Roman"/>
          <w:b/>
          <w:szCs w:val="24"/>
        </w:rPr>
      </w:pPr>
      <w:r w:rsidRPr="00A11ECC">
        <w:rPr>
          <w:rFonts w:ascii="Times New Roman" w:hAnsi="Times New Roman"/>
          <w:szCs w:val="24"/>
        </w:rPr>
        <w:t xml:space="preserve"> </w:t>
      </w:r>
      <w:r w:rsidRPr="00A11ECC">
        <w:rPr>
          <w:rFonts w:ascii="Times New Roman" w:hAnsi="Times New Roman"/>
          <w:b/>
          <w:szCs w:val="24"/>
        </w:rPr>
        <w:t>AUTORIZA  A  ALTERAÇÃO  DA   LEI ORÇAMENTÁRIA ANUAL</w:t>
      </w:r>
      <w:r w:rsidRPr="00A11ECC">
        <w:rPr>
          <w:rFonts w:ascii="Times New Roman" w:hAnsi="Times New Roman"/>
          <w:szCs w:val="24"/>
        </w:rPr>
        <w:t xml:space="preserve"> </w:t>
      </w:r>
      <w:r w:rsidRPr="00A11ECC">
        <w:rPr>
          <w:rFonts w:ascii="Times New Roman" w:hAnsi="Times New Roman"/>
          <w:b/>
          <w:szCs w:val="24"/>
        </w:rPr>
        <w:t xml:space="preserve">                ATRAVÉS  DA   ABERTURA  DE   UM  CRÉDITO   ADICIONAL                 SUPLEMENTAR E DÁ OUTRAS PROVIDÊNCIAS.   </w:t>
      </w:r>
    </w:p>
    <w:p w:rsidR="00105E93" w:rsidRPr="00A11ECC" w:rsidRDefault="00105E93" w:rsidP="00105E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5E93" w:rsidRPr="00A11ECC" w:rsidRDefault="00105E93" w:rsidP="00105E9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A11ECC">
        <w:rPr>
          <w:rFonts w:ascii="Times New Roman" w:hAnsi="Times New Roman"/>
          <w:sz w:val="24"/>
          <w:szCs w:val="24"/>
        </w:rPr>
        <w:t>A</w:t>
      </w:r>
      <w:r w:rsidRPr="00A11ECC">
        <w:rPr>
          <w:rFonts w:ascii="Times New Roman" w:hAnsi="Times New Roman"/>
          <w:b/>
          <w:sz w:val="24"/>
          <w:szCs w:val="24"/>
        </w:rPr>
        <w:t xml:space="preserve"> PRESIDENTE </w:t>
      </w:r>
      <w:r w:rsidRPr="00A11ECC">
        <w:rPr>
          <w:rFonts w:ascii="Times New Roman" w:hAnsi="Times New Roman"/>
          <w:sz w:val="24"/>
          <w:szCs w:val="24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Art. 1º Fica o Poder Executivo Municipal autorizado a abrir um Crédito Adicional Suplementar no valor de R$ 100.000,00 (cem mil reais), no orçamento do Município de Guarujá do Sul, no exercício de 2024, destinado ao reforço dos seguintes itens orçamentários: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Órgão 08 - SECRETARIA DE TRANSPORTES E OBRAS: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Unidade 01- Departamento de Urbanismo: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Função 26 – Transportes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Subfunção 782– transporte rodoviário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Programa 31 – Obras e Infra estrutura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Atividade: 2.024 – Manutenção do Depto. de Transportes e Obras 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379 - 3.3.90.00.00.1.500.7000- Aplicações Diretas.......................R$    100.000,00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Art. 2º Para dar cobertura do crédito adicional suplementar de que trata o art. 1º, fica reduzido do orçamento vigente do Município de Guarujá do Sul, os seguintes itens orçamentários: 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Órgão 05 - SECRETARIA DE EDUCAÇÃO, CULTURA E ESPORTE: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Unidade 04- Departamento de Cultura e Turismo: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Função 13 – cultura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Subfunção 3922 – Difusão cultural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Programa 18 – Acervo cultural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Atividade: 2.126 – Contribuição a entidades culturais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279 - 3.3.50.00.00.1.500.7000- Aplicações Diretas....................R$   20.000,00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280 - 3.3.60.00.00.1.500.7000- Aplicações Diretas....................R$   10.000,00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281 - 3.3.90.00.00.1.500.7000- Aplicações Diretas....................R$   19.000,00</w:t>
      </w:r>
    </w:p>
    <w:p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279 - 3.3.50.00.00.1.500.7000- Aplicações Diretas....................R$   20.000,00</w:t>
      </w:r>
    </w:p>
    <w:p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Órgão 04 - SECRETARIA DE ADMINISTRAÇÃO E FAZENDA:         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11ECC">
        <w:rPr>
          <w:rFonts w:ascii="Times New Roman" w:hAnsi="Times New Roman"/>
          <w:sz w:val="24"/>
          <w:szCs w:val="24"/>
        </w:rPr>
        <w:t>Unidade 07 - Encargos gerais: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Função 28 – encargos especiais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Subfunção 843 – Serviços da divida interna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 xml:space="preserve">              Programa 00 – Operações especiais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Atividade: 2.039 – Pagamento da dívida pública.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105 - 3.2.90.00.00.1.500.7000 - Aplicações Diretas....................R$   21.000,00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107 - 4.6.90.00.00.1.500.7000 - Aplicações Diretas....................R$   30.000,00</w:t>
      </w:r>
    </w:p>
    <w:p w:rsidR="00105E93" w:rsidRPr="00A11ECC" w:rsidRDefault="00105E93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E93" w:rsidRDefault="00105E93" w:rsidP="00105E93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>Art. 3º Esta lei entra em vigor na data de sua publicação.</w:t>
      </w:r>
    </w:p>
    <w:p w:rsidR="00105E93" w:rsidRPr="00A11ECC" w:rsidRDefault="00105E93" w:rsidP="00105E93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5E93" w:rsidRDefault="00105E93" w:rsidP="00105E93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ab/>
        <w:t>Da Secretaria da Câmara Municipal de Vereadores de Guarujá do Sul, Estado de Santa Catarina, 15 de outubro de 2024.</w:t>
      </w:r>
    </w:p>
    <w:p w:rsidR="00105E93" w:rsidRPr="00A11ECC" w:rsidRDefault="00105E93" w:rsidP="00105E93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sz w:val="24"/>
          <w:szCs w:val="24"/>
        </w:rPr>
        <w:tab/>
        <w:t>Em sua 15ª Legislatura, 4ª Sessão Legislativa, 2º Período, 61ª Instalação Legislativa.</w:t>
      </w:r>
    </w:p>
    <w:p w:rsidR="00105E93" w:rsidRDefault="00105E93" w:rsidP="00105E93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5E93" w:rsidRPr="00A11ECC" w:rsidRDefault="00105E93" w:rsidP="00105E93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11ECC">
        <w:rPr>
          <w:rFonts w:ascii="Times New Roman" w:hAnsi="Times New Roman"/>
          <w:b/>
          <w:bCs/>
          <w:sz w:val="24"/>
          <w:szCs w:val="24"/>
        </w:rPr>
        <w:t>DALVANI ROBERTA LERMEN                              RODRIGO ANDRÉ LUNKES</w:t>
      </w:r>
      <w:r w:rsidRPr="00A11ECC">
        <w:rPr>
          <w:rFonts w:ascii="Times New Roman" w:hAnsi="Times New Roman"/>
          <w:bCs/>
          <w:sz w:val="24"/>
          <w:szCs w:val="24"/>
        </w:rPr>
        <w:t xml:space="preserve">                                       Presidente                                                                       1ª Secretário</w:t>
      </w:r>
    </w:p>
    <w:p w:rsidR="0021322F" w:rsidRPr="003C3641" w:rsidRDefault="0021322F" w:rsidP="0021322F">
      <w:pPr>
        <w:spacing w:after="0"/>
        <w:jc w:val="both"/>
        <w:rPr>
          <w:rFonts w:ascii="Courier New" w:hAnsi="Courier New" w:cs="Courier New"/>
          <w:sz w:val="17"/>
          <w:szCs w:val="17"/>
        </w:rPr>
      </w:pPr>
    </w:p>
    <w:p w:rsidR="00F364C9" w:rsidRPr="003608B7" w:rsidRDefault="00F364C9" w:rsidP="00143FE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F364C9" w:rsidRPr="003608B7" w:rsidSect="0051302C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74" w:rsidRDefault="00C81D74" w:rsidP="002950F1">
      <w:pPr>
        <w:spacing w:after="0" w:line="240" w:lineRule="auto"/>
      </w:pPr>
      <w:r>
        <w:separator/>
      </w:r>
    </w:p>
  </w:endnote>
  <w:endnote w:type="continuationSeparator" w:id="1">
    <w:p w:rsidR="00C81D74" w:rsidRDefault="00C81D74" w:rsidP="0029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74" w:rsidRDefault="00C81D74" w:rsidP="002950F1">
      <w:pPr>
        <w:spacing w:after="0" w:line="240" w:lineRule="auto"/>
      </w:pPr>
      <w:r>
        <w:separator/>
      </w:r>
    </w:p>
  </w:footnote>
  <w:footnote w:type="continuationSeparator" w:id="1">
    <w:p w:rsidR="00C81D74" w:rsidRDefault="00C81D74" w:rsidP="0029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A557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6" o:spid="_x0000_s3074" type="#_x0000_t75" style="position:absolute;margin-left:0;margin-top:0;width:425pt;height:604.75pt;z-index:-251657216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A557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7" o:spid="_x0000_s3075" type="#_x0000_t75" style="position:absolute;margin-left:-84.65pt;margin-top:-70.85pt;width:587.15pt;height:835.45pt;z-index:-251656192;mso-position-horizontal-relative:margin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A557A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5" o:spid="_x0000_s3073" type="#_x0000_t75" style="position:absolute;margin-left:0;margin-top:0;width:425pt;height:604.75pt;z-index:-251658240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54B20"/>
    <w:rsid w:val="000164A4"/>
    <w:rsid w:val="0006310B"/>
    <w:rsid w:val="0006667A"/>
    <w:rsid w:val="0007455C"/>
    <w:rsid w:val="000B61D3"/>
    <w:rsid w:val="000D2E34"/>
    <w:rsid w:val="00105E93"/>
    <w:rsid w:val="00143FE9"/>
    <w:rsid w:val="0018426A"/>
    <w:rsid w:val="0018745E"/>
    <w:rsid w:val="001B4066"/>
    <w:rsid w:val="0021322F"/>
    <w:rsid w:val="0023735D"/>
    <w:rsid w:val="0025047B"/>
    <w:rsid w:val="00254BEF"/>
    <w:rsid w:val="002900CD"/>
    <w:rsid w:val="002950F1"/>
    <w:rsid w:val="0029798D"/>
    <w:rsid w:val="002A3A91"/>
    <w:rsid w:val="002B157E"/>
    <w:rsid w:val="002C6A36"/>
    <w:rsid w:val="002F43FE"/>
    <w:rsid w:val="00310A62"/>
    <w:rsid w:val="003446DF"/>
    <w:rsid w:val="00347017"/>
    <w:rsid w:val="003608B7"/>
    <w:rsid w:val="003A1BDD"/>
    <w:rsid w:val="003C0130"/>
    <w:rsid w:val="003D7E6A"/>
    <w:rsid w:val="00424763"/>
    <w:rsid w:val="004328C8"/>
    <w:rsid w:val="0045772B"/>
    <w:rsid w:val="0047624D"/>
    <w:rsid w:val="00481D6B"/>
    <w:rsid w:val="00491A1D"/>
    <w:rsid w:val="004C6A01"/>
    <w:rsid w:val="004E25EF"/>
    <w:rsid w:val="004E2E67"/>
    <w:rsid w:val="0051302C"/>
    <w:rsid w:val="005306B2"/>
    <w:rsid w:val="00550DA8"/>
    <w:rsid w:val="00554B20"/>
    <w:rsid w:val="00561B90"/>
    <w:rsid w:val="005627A7"/>
    <w:rsid w:val="0059274C"/>
    <w:rsid w:val="00597AF1"/>
    <w:rsid w:val="005B1023"/>
    <w:rsid w:val="005C2281"/>
    <w:rsid w:val="005F1CF4"/>
    <w:rsid w:val="005F7119"/>
    <w:rsid w:val="006148DF"/>
    <w:rsid w:val="00681BAB"/>
    <w:rsid w:val="0069294D"/>
    <w:rsid w:val="006E611C"/>
    <w:rsid w:val="007063B4"/>
    <w:rsid w:val="00763F40"/>
    <w:rsid w:val="007B749D"/>
    <w:rsid w:val="007E0718"/>
    <w:rsid w:val="00800531"/>
    <w:rsid w:val="008217D5"/>
    <w:rsid w:val="00836506"/>
    <w:rsid w:val="00883FC0"/>
    <w:rsid w:val="008A7D86"/>
    <w:rsid w:val="008B7D30"/>
    <w:rsid w:val="00900E1E"/>
    <w:rsid w:val="00921E03"/>
    <w:rsid w:val="00956B90"/>
    <w:rsid w:val="00964328"/>
    <w:rsid w:val="00A2485F"/>
    <w:rsid w:val="00A557AC"/>
    <w:rsid w:val="00AB3F6F"/>
    <w:rsid w:val="00B341CC"/>
    <w:rsid w:val="00B82733"/>
    <w:rsid w:val="00B97629"/>
    <w:rsid w:val="00C65F2C"/>
    <w:rsid w:val="00C75A19"/>
    <w:rsid w:val="00C81D74"/>
    <w:rsid w:val="00C8383A"/>
    <w:rsid w:val="00CC120A"/>
    <w:rsid w:val="00CE7279"/>
    <w:rsid w:val="00CF5CAB"/>
    <w:rsid w:val="00D508F0"/>
    <w:rsid w:val="00D51837"/>
    <w:rsid w:val="00D757D2"/>
    <w:rsid w:val="00D75A6D"/>
    <w:rsid w:val="00DC6042"/>
    <w:rsid w:val="00DC6AB8"/>
    <w:rsid w:val="00E04F2C"/>
    <w:rsid w:val="00E1527C"/>
    <w:rsid w:val="00E716E5"/>
    <w:rsid w:val="00EA7737"/>
    <w:rsid w:val="00EB5602"/>
    <w:rsid w:val="00ED71AB"/>
    <w:rsid w:val="00EE0AE3"/>
    <w:rsid w:val="00F00AAF"/>
    <w:rsid w:val="00F364C9"/>
    <w:rsid w:val="00F44F3F"/>
    <w:rsid w:val="00FD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B2"/>
  </w:style>
  <w:style w:type="paragraph" w:styleId="Ttulo1">
    <w:name w:val="heading 1"/>
    <w:basedOn w:val="Normal"/>
    <w:next w:val="Normal"/>
    <w:link w:val="Ttulo1Char"/>
    <w:qFormat/>
    <w:rsid w:val="0021322F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1322F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64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E0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C65F2C"/>
    <w:pPr>
      <w:spacing w:after="0" w:line="240" w:lineRule="auto"/>
      <w:ind w:left="3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5F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50F1"/>
  </w:style>
  <w:style w:type="paragraph" w:styleId="Rodap">
    <w:name w:val="footer"/>
    <w:basedOn w:val="Normal"/>
    <w:link w:val="RodapChar"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0F1"/>
  </w:style>
  <w:style w:type="character" w:customStyle="1" w:styleId="Ttulo1Char">
    <w:name w:val="Título 1 Char"/>
    <w:basedOn w:val="Fontepargpadro"/>
    <w:link w:val="Ttulo1"/>
    <w:rsid w:val="0021322F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1322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1B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1BDD"/>
  </w:style>
  <w:style w:type="paragraph" w:styleId="Corpodetexto2">
    <w:name w:val="Body Text 2"/>
    <w:basedOn w:val="Normal"/>
    <w:link w:val="Corpodetexto2Char"/>
    <w:uiPriority w:val="99"/>
    <w:unhideWhenUsed/>
    <w:rsid w:val="003A1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A1BDD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A3A91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A3A9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5627A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5627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Vinícius Santos</dc:creator>
  <cp:lastModifiedBy>Câmara</cp:lastModifiedBy>
  <cp:revision>2</cp:revision>
  <cp:lastPrinted>2024-09-27T17:56:00Z</cp:lastPrinted>
  <dcterms:created xsi:type="dcterms:W3CDTF">2024-10-14T12:41:00Z</dcterms:created>
  <dcterms:modified xsi:type="dcterms:W3CDTF">2024-10-14T12:41:00Z</dcterms:modified>
</cp:coreProperties>
</file>