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CAB" w:rsidRPr="007E49A9" w:rsidRDefault="00CF5CAB" w:rsidP="007E49A9">
      <w:pPr>
        <w:spacing w:line="240" w:lineRule="auto"/>
        <w:ind w:left="2552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C23FE7" w:rsidRPr="003C3641" w:rsidRDefault="00C23FE7" w:rsidP="00C23FE7">
      <w:pPr>
        <w:pStyle w:val="Ttulo1"/>
        <w:rPr>
          <w:rFonts w:cs="Courier New"/>
          <w:b/>
          <w:bCs/>
          <w:sz w:val="17"/>
          <w:szCs w:val="17"/>
        </w:rPr>
      </w:pPr>
    </w:p>
    <w:p w:rsidR="00C23FE7" w:rsidRPr="007C4AD7" w:rsidRDefault="00C23FE7" w:rsidP="00C23FE7">
      <w:pPr>
        <w:pStyle w:val="Ttulo1"/>
        <w:jc w:val="center"/>
        <w:rPr>
          <w:rFonts w:ascii="Times New Roman" w:hAnsi="Times New Roman"/>
          <w:b/>
          <w:bCs/>
          <w:sz w:val="22"/>
          <w:szCs w:val="22"/>
        </w:rPr>
      </w:pPr>
      <w:r w:rsidRPr="007C4AD7">
        <w:rPr>
          <w:rFonts w:ascii="Times New Roman" w:hAnsi="Times New Roman"/>
          <w:b/>
          <w:bCs/>
          <w:sz w:val="22"/>
          <w:szCs w:val="22"/>
        </w:rPr>
        <w:t>REDAÇÃO FINAL AO PROJETO DE LEI Nº 27/2024</w:t>
      </w:r>
    </w:p>
    <w:p w:rsidR="00C23FE7" w:rsidRPr="007C4AD7" w:rsidRDefault="00C23FE7" w:rsidP="00C23FE7">
      <w:pPr>
        <w:pStyle w:val="Ttulo2"/>
        <w:rPr>
          <w:rFonts w:ascii="Times New Roman" w:hAnsi="Times New Roman"/>
          <w:sz w:val="22"/>
          <w:szCs w:val="22"/>
        </w:rPr>
      </w:pPr>
      <w:r w:rsidRPr="007C4AD7">
        <w:rPr>
          <w:rFonts w:ascii="Times New Roman" w:hAnsi="Times New Roman"/>
          <w:sz w:val="22"/>
          <w:szCs w:val="22"/>
        </w:rPr>
        <w:t xml:space="preserve">                </w:t>
      </w:r>
    </w:p>
    <w:p w:rsidR="00C23FE7" w:rsidRPr="007C4AD7" w:rsidRDefault="00C23FE7" w:rsidP="00C23FE7">
      <w:pPr>
        <w:rPr>
          <w:rFonts w:ascii="Times New Roman" w:hAnsi="Times New Roman" w:cs="Times New Roman"/>
          <w:lang w:eastAsia="pt-BR"/>
        </w:rPr>
      </w:pPr>
    </w:p>
    <w:p w:rsidR="00C23FE7" w:rsidRPr="007C4AD7" w:rsidRDefault="00C23FE7" w:rsidP="00C23FE7">
      <w:pPr>
        <w:pStyle w:val="Ttulo2"/>
        <w:rPr>
          <w:rFonts w:ascii="Times New Roman" w:hAnsi="Times New Roman"/>
          <w:sz w:val="22"/>
          <w:szCs w:val="22"/>
        </w:rPr>
      </w:pPr>
      <w:r w:rsidRPr="007C4AD7">
        <w:rPr>
          <w:rFonts w:ascii="Times New Roman" w:hAnsi="Times New Roman"/>
          <w:sz w:val="22"/>
          <w:szCs w:val="22"/>
        </w:rPr>
        <w:t xml:space="preserve">                </w:t>
      </w:r>
      <w:r w:rsidRPr="007C4AD7">
        <w:rPr>
          <w:rFonts w:ascii="Times New Roman" w:hAnsi="Times New Roman"/>
          <w:b/>
          <w:sz w:val="22"/>
          <w:szCs w:val="22"/>
        </w:rPr>
        <w:t>AUTORIZA  A  ALTERAÇÃO  DA   LEI ORÇAMENTÁRIA ANUAL</w:t>
      </w:r>
      <w:r w:rsidRPr="007C4AD7">
        <w:rPr>
          <w:rFonts w:ascii="Times New Roman" w:hAnsi="Times New Roman"/>
          <w:sz w:val="22"/>
          <w:szCs w:val="22"/>
        </w:rPr>
        <w:t xml:space="preserve"> </w:t>
      </w:r>
    </w:p>
    <w:p w:rsidR="00C23FE7" w:rsidRPr="007C4AD7" w:rsidRDefault="00C23FE7" w:rsidP="00C23FE7">
      <w:pPr>
        <w:spacing w:after="0"/>
        <w:jc w:val="both"/>
        <w:rPr>
          <w:rFonts w:ascii="Times New Roman" w:hAnsi="Times New Roman" w:cs="Times New Roman"/>
          <w:b/>
        </w:rPr>
      </w:pPr>
      <w:r w:rsidRPr="007C4AD7">
        <w:rPr>
          <w:rFonts w:ascii="Times New Roman" w:hAnsi="Times New Roman" w:cs="Times New Roman"/>
          <w:b/>
        </w:rPr>
        <w:t xml:space="preserve">                ATRAVÉS  DA   ABERTURA  DE   UM  CRÉDITO   ADICIONAL </w:t>
      </w:r>
    </w:p>
    <w:p w:rsidR="00C23FE7" w:rsidRPr="007C4AD7" w:rsidRDefault="00C23FE7" w:rsidP="00C23FE7">
      <w:pPr>
        <w:spacing w:after="0"/>
        <w:jc w:val="both"/>
        <w:rPr>
          <w:rFonts w:ascii="Times New Roman" w:hAnsi="Times New Roman" w:cs="Times New Roman"/>
          <w:b/>
        </w:rPr>
      </w:pPr>
      <w:r w:rsidRPr="007C4AD7">
        <w:rPr>
          <w:rFonts w:ascii="Times New Roman" w:hAnsi="Times New Roman" w:cs="Times New Roman"/>
          <w:b/>
        </w:rPr>
        <w:t xml:space="preserve">                SUPLEMENTAR E DÁ OUTRAS PROVIDÊNCIAS.</w:t>
      </w:r>
    </w:p>
    <w:p w:rsidR="00C23FE7" w:rsidRPr="007C4AD7" w:rsidRDefault="00C23FE7" w:rsidP="00C23FE7">
      <w:pPr>
        <w:spacing w:after="0"/>
        <w:jc w:val="both"/>
        <w:rPr>
          <w:rFonts w:ascii="Times New Roman" w:hAnsi="Times New Roman" w:cs="Times New Roman"/>
          <w:b/>
        </w:rPr>
      </w:pP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ab/>
      </w:r>
      <w:r w:rsidRPr="007C4AD7">
        <w:rPr>
          <w:rFonts w:ascii="Times New Roman" w:hAnsi="Times New Roman" w:cs="Times New Roman"/>
        </w:rPr>
        <w:tab/>
        <w:t>A</w:t>
      </w:r>
      <w:r w:rsidRPr="007C4AD7">
        <w:rPr>
          <w:rFonts w:ascii="Times New Roman" w:hAnsi="Times New Roman" w:cs="Times New Roman"/>
          <w:b/>
        </w:rPr>
        <w:t xml:space="preserve"> PRESIDENTE </w:t>
      </w:r>
      <w:r w:rsidRPr="007C4AD7">
        <w:rPr>
          <w:rFonts w:ascii="Times New Roman" w:hAnsi="Times New Roman" w:cs="Times New Roman"/>
        </w:rPr>
        <w:t>da Câmara Municipal de Vereadores de Guarujá do Sul, Estado de Santa Catarina, faz saber a todos os habitantes deste Município que a Câmara Municipal de Vereadores, votou e aprovou a seguinte Lei: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23FE7" w:rsidRPr="007C4AD7" w:rsidRDefault="00C23FE7" w:rsidP="00C23FE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Art. 1º Fica o Poder Executivo Municipal autorizado a abrir um Crédito Adicional Suplementar no valor de R$ 50.000,00 (cinquenta mil reais), no orçamento do Município de Guarujá do Sul, no exercício de 2024, destinado ao reforço dos seguintes itens orçamentários:              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Órgão 05- SECRETARIA DE EDUCAÇÃO, CULTURA E ESPORTE: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Unidade 02- Departamento de Ensino Fundamental e Infantil: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Função 12 –Educação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Subfunção 361 – Ensino Fundamental           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Programa 14 – Ensino Fundamental e Infantil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>Atividade: 2.009 – Manutenção do Ensino Fundamental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>191- 3.1.90.00.00.1.500.1001- Aplicações Diretas...................R$     50.000,00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23FE7" w:rsidRPr="007C4AD7" w:rsidRDefault="00C23FE7" w:rsidP="00C23FE7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Art. 2º Para dar cobertura do crédito adicional suplementar de que trata o art. 1º, fica reduzido do orçamento vigente do Fundo Municipal de Saúde de Guarujá do Sul, os seguintes itens orçamentários: 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Órgão 11- FUNDO MUNICIPAL DE SAÚDE: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Unidade 04- Coordenação de Programas: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Função 10 –Saúde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Subfunção 301 – Atenção Básica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Programa 10 – Saúde Básica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>Atividade: 2.042 – Manutenção do Depto Municipal de Saúde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>400 - 3.1.90.00.00.1.500.1002- Aplicações Diretas...................R$   20.000,00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Órgão 11- FUNDO MUNICIPAL DE SAÚDE: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Unidade 04- Coordenação de Programas: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Função 10 –Saúde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Subfunção 301 – Atenção Básica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Programa 10 – Saúde Básica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>Atividade: 2.093 – Manutenção do PAB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>491 - 3.1.90.00.00.1.500.1002- Aplicações Diretas...................R$   30.000,00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23FE7" w:rsidRPr="007C4AD7" w:rsidRDefault="00C23FE7" w:rsidP="00C23FE7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Art. 3º Fica o Poder Executivo Municipal autorizado a abrir um Crédito Adicional Suplementar no valor de R$ 528.000,00 (quinhentos e vinte e oito mil reais), no orçamento do Município de Guarujá do Sul, no exercício de 2024, destinado ao reforço dos seguintes itens orçamentários:  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Órgão 05- SECRETARIA DE EDUCAÇÃO, CULTURA E ESPORTE: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Unidade 02- Departamento de Ensino Fundamental e Infantil: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Função 12 –Educação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Subfunção 361 – Ensino Fundamental           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Programa 14 – Ensino Fundamental e Infantil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>Atividade: 2.009 – Manutenção do Ensino Fundamental</w:t>
      </w:r>
    </w:p>
    <w:p w:rsidR="00C23FE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23FE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23FE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>191- 3.1.90.00.00.1.500.1001- Aplicações Diretas...................R$    350.000,00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Órgão 05- SECRETARIA DE EDUCAÇÃO, CULTURA E ESPORTE: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Unidade 02- Departamento de Ensino Fundamental e Infantil: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Função 12 –Educação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Subfunção 365 – Educação Infantil           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Programa 15 – Criança na Escola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>Atividade: 2.103 – Manutenção do Ensino Infantil/Pré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>233- 3.1.90.00.00.1.500.1001- Aplicações Diretas...................R$    143.000,00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 Órgão 05- SECRETARIA DE EDUCAÇÃO, CULTURA E ESPORTE: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Unidade 03- Departamento de Cultura e Esporte: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 Função 27 –Desporto de Lazer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Subfunção 812 – Desporto Comunitário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Programa 32 – Desporto Amador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Atividade: 2.018 – Manutenção do Depto. Municipal de Esportes 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>270- 3.1.90.00.00.1.500.7000- Aplicações Diretas........................R$    35.000,00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23FE7" w:rsidRPr="007C4AD7" w:rsidRDefault="00C23FE7" w:rsidP="00C23FE7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Art. 4º Para dar cobertura do crédito adicional suplementar de que trata o art. 3º, fica reduzido do orçamento vigente do Município de Guarujá do Sul, os seguintes itens orçamentários: 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Órgão 02- GABINETE DO PREFEITO: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Unidade 01- Gabinete do Prefeito: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Função 04 –Administração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Subfunção 122 – Administração Geral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Programa 02 – Administração e Planejamento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>Atividade: 2.002 – Manut. do Gabinete do Prefeito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10- 3.1.90.00.00.1.500.7000- Aplicações Diretas......................R$   14.000,00  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12- 3.3.90.00.00.1.500.7000- Aplicações Diretas......................R$   18.000,00 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Órgão 02- GABINETE DO PREFEITO: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Unidade 01- Gabinete do Prefeito: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Função 04 –Administração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Subfunção 124 – Controle Interno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Programa 02 – Administração e Planejamento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>Atividade: 2.003 – Manut. do Controle Interno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>16- 3.1.90.00.00.1.500.7000- Aplicações Diretas......................R$    8.000,00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Órgão 02- GABINETE DO PREFEITO: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Unidade 03- Gabinete do Vice Prefeito: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Função 04 –Administração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Subfunção 122 – Administração Geral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Programa 02 – Administração e Planejamento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>Atividade: 2.065 – Manut. do Vice Prefeito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>34- 3.1.90.00.00.1.500.7000- Aplicações Diretas......................R$   13.000,00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Órgão 04- SECRETARIA DE ADMINISTRAÇÃO E FAZENDA: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Unidade 05- Departamento de Tributação e Finanças: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Função 04 –Administração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Subfunção 123 – Administração Financeira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Programa 02 – Administração e Planejamento 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>Atividade: 2.006 – Manutenção do Depto de Tributação e Finanças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>64- 3.1.90.00.00.1.500.7000- Aplicações Diretas......................R$   30.000,00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Órgão 04- SECRETARIA DE ADMINISTRAÇÃO E FAZENDA: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Unidade 07- Encargos Gerais: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Função 08 –Administração</w:t>
      </w:r>
    </w:p>
    <w:p w:rsidR="00C23FE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lastRenderedPageBreak/>
        <w:t xml:space="preserve">          </w:t>
      </w:r>
    </w:p>
    <w:p w:rsidR="00C23FE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23FE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23FE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7C4AD7">
        <w:rPr>
          <w:rFonts w:ascii="Times New Roman" w:hAnsi="Times New Roman" w:cs="Times New Roman"/>
        </w:rPr>
        <w:t xml:space="preserve">    Subfunção 243 – Assistência à Criança e ao Adolescente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Programa 07 – Encargos Gerais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>Atividade: 2.095 – Manutenção do Conselho Tutelar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>124- 3.1.90.00.00.1.500.7000- Aplicações Diretas.....................R$   15.000,00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Órgão 04- SECRETARIA DE ADMINISTRAÇÃO E FAZENDA: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Unidade 07- Encargos Gerais: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Função 28 – Encargos Especiais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Subfunção 843 – Serviço da dívida Interna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Programa 00 – Operações Especiais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>Atividade: 2.039 – Pagamento da dívida Pública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>105- 3.2.90.00.00.1.500.7000- Aplicações Diretas.....................R$  100.000,00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Órgão 05- SECRETARIA DE EDUCAÇÃO, CULTURA E ESPORTE: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Unidade 02- Departamento de Ensino Fundamental e Infantil: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Função 12 –Educação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Subfunção 365 – Educação Infantil           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Programa 15 – Criança na Escola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>Atividade: 2.102 – Manutenção do Ensino Infantil/Creche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>226- 3.1.90.00.00.1.500.1001- Aplicações Diretas...................R$    220.000,00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Órgão 06- SECRETARIA DE AGRICULTURA: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Unidade 01- Depto de agricultura: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Função 17 –Saneamento Básico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Subfunção 511 – Saneamento Básico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Programa 8 – Abastecimento de água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>Projeto: 1.015 – Ampliação Sistema de Distribuição de Água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>287- 4.4.90.00.00.1.500.7000- Aplicações Diretas...................R$     20.000,00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Órgão 09- FUNDO MUNICIPAL DA INFÂNCIA E ADOLESCENCIA: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Unidade 01- Departamento de Infância e Adolescente: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Função 8 –Assistência Social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Subfunção 243 – Promoção Industrial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Programa 38 – Fundo Municipal da Infância e Adolescente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>Atividade: 2.058 – Manutenção dos Serviços de assistência ao Menor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>387- 3.3.90.00.00.1.500.7000- Aplicações Diretas...................R$     10.000,00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Órgão 10- FUNDO DE HABITAÇÃI E INTERESSE SOCIAL: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Unidade 01- Departamento de Habitação e Interesse Social: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Função 16 –Habitação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Subfunção 482 – habitação Urbana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Programa 56 – Programa de Habitação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>Projeto: 1.046 – Imóvel para Programa de Habitação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390- 4.4.90.00.00.1.500.7000- Aplicações Diretas...................R$     80.000,00    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23FE7" w:rsidRPr="007C4AD7" w:rsidRDefault="00C23FE7" w:rsidP="00C23FE7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Art. 5º Fica o Poder Executivo Municipal autorizado a abrir um Crédito Adicional Suplementar no valor de R$ 50.000,00 (cinquenta mil reais), no orçamento do Município de Guarujá do Sul, no exercício de 2024, destinado ao reforço dos seguintes itens orçamentários:           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Órgão 08- SECRETARIA DE TRANSPORTES E OBRAS: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Unidade 01- Departamento de Urbanismo: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Função 15 –Urbanismo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Subfunção 451 – Infra Estrutura Urbana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Programa 19 – Vias Urbanas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>Projeto: 1.008 – Ampliação da Rede de Iluminação Pública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>343 - 4.4.90.00.00.1.751.7000- Aplicações Diretas.................R$    50.000,00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23FE7" w:rsidRDefault="00C23FE7" w:rsidP="00C23FE7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C23FE7" w:rsidRDefault="00C23FE7" w:rsidP="00C23FE7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C23FE7" w:rsidRPr="007C4AD7" w:rsidRDefault="00C23FE7" w:rsidP="00C23FE7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Art. 6º Para dar cobertura do crédito adicional suplementar de que trata o art. 3º, fica reduzido do orçamento vigente do Município de Guarujá do Sul, os seguintes itens orçamentários: 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Órgão 08- SECRETARIA DE TRANSPORTES E OBRAS: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Unidade 01- Departamento de Urbanismo: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Função 15 –Urbanismo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Subfunção 451 – Infra Estrutura Urbana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Programa 19 – Vias Urbanas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>Atividade: 2.021 – Manutenção dos Serviços de Iluminação Pública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>375 - 3.3.90.00.00.1.751.7000- Aplicações Diretas.................R$    50.000,00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23FE7" w:rsidRPr="007C4AD7" w:rsidRDefault="00C23FE7" w:rsidP="00C23FE7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Art. 7º Fica o Poder Executivo Municipal autorizado a abrir um Crédito Adicional Suplementar no valor de R$ 78.000,00 (setenta e oito mil reais), no orçamento do Município de Guarujá do Sul, no exercício de 2024, destinado ao reforço dos seguintes itens orçamentários:           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Órgão 08- SECRETARIA DE TRANSPORTES E OBRAS: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Unidade 01- Departamento de Urbanismo: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Função 26 –Transporte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Subfunção 782 – Transporte Rodoviário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Programa 31 – Obras e Infra Estrutura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>Atividade: 2.024 – Manutenção do Depto. de Transportes e Obras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>379 - 3.3.90.00.00.1.500.7000- Aplicações Diretas.................R$    78.000,00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23FE7" w:rsidRPr="007C4AD7" w:rsidRDefault="00C23FE7" w:rsidP="00C23FE7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Art. 8º Para dar cobertura do crédito adicional suplementar de que trata o art. 3º, fica reduzido do orçamento vigente do Município de Guarujá do Sul, os seguintes itens orçamentários: 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Órgão 04- SECRETARIA DE ADMINISTRAÇÃO E FAZENDA: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Unidade 07- Encargos Gerais: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Função 04 –Administração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Subfunção 122 – Administração Geral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Programa 07 – Encargos Gerais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>Atividade: 2.029 – Manutenção do Depto de Serviços Gerais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>93- 3.3.90.00.00.1.500.7000- Aplicações Diretas.....................R$  50.000,00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Órgão 07- SECRETARIA DE INDUSTRIA E COMERCIO: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Unidade 01- Departamento de Indústria e Comércio: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Função 22 –Indústria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Subfunção 611 – Promoção Industrial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Programa 27 – Incentivos para a Indústria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>Atividade: 2.027 – Manutenção do Bairro Industrial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>325- 3.3.90.00.00.1.500.7000- Aplicações Diretas...................R$   8.000,00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>Órgão 05- SECRETARIA DE EDUCAÇÃO, CULTURA E ESPORTE: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Unidade 04- Departamento de Cultura e Turismo: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 Função 27 –Desporto de Lazer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Subfunção 695 – Turismo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Programa 58 – Turismo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Atividade: 2.127 – Manutenção do Depto. De Turismo 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>282- 3.3.90.00.00.1.500.7000- Aplicações Diretas........................R$    10.000,00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Órgão 04- SECRETARIA DE ADMINISTRAÇÃO E FAZENDA: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Unidade 07- Encargos Gerais: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Função 28 – Encargos Especiais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Subfunção 846 – Outros Encargos Eseciais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Programa 00 – Operações Especiais</w:t>
      </w:r>
    </w:p>
    <w:p w:rsidR="00C23FE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23FE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23FE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>Atividade: 2.041 – Pagamento da Sentenças Judiciais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>116- 3.1.90.00.00.1.500.7000- Aplicações Diretas..........................R$  10.000,00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23FE7" w:rsidRPr="007C4AD7" w:rsidRDefault="00C23FE7" w:rsidP="00C23FE7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Art. 9º Fica o Poder Executivo Municipal autorizado a abrir um Crédito Adicional Suplementar no valor de R$ 22.000,00 (vinte e dois mil reais), no orçamento do Município de Guarujá do Sul, no exercício de 2024, destinado ao reforço dos seguintes itens orçamentários:     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 Órgão 05- SECRETARIA DE EDUCAÇÃO, CULTURA E ESPORTE: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Unidade 03- Departamento de Cultura e Esporte: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 Função 27 –Desporto de Lazer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Subfunção 812 – Desporto Comunitário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Programa 32 – Desporto Amador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Projeto: 1.052 – Ampliação Reforma Ginásio Esporte 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>698- 4.4.90.00.00.1.500.7000- Aplicações Diretas........................R$    22.000,00</w:t>
      </w:r>
    </w:p>
    <w:p w:rsidR="00C23FE7" w:rsidRPr="007C4AD7" w:rsidRDefault="00C23FE7" w:rsidP="00C23FE7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C23FE7" w:rsidRPr="007C4AD7" w:rsidRDefault="00C23FE7" w:rsidP="00C23FE7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Art. 10º Para dar cobertura do crédito adicional suplementar de que trata o art. 3º, fica reduzido do orçamento vigente do Município de Guarujá do Sul, os seguintes itens orçamentários: 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Órgão 07- SECRETARIA DE INDUSTRIA E COMERCIO: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Unidade 01- Departamento de Indústria e Comércio: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Função 22 –Indústria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Subfunção 611 – Promoção Industrial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Programa 27 – Incentivos para a Indústria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>Projeto: 1.026 – Infra Estrutura do Bairro Industrial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>320- 4.4.90.00.00.1.500.7000- Aplicações Diretas...................R$     10.000,00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Órgão 17- FUNDO MUNICIPAL DO SANEAMENTO BÁSICO: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Unidade 01- Departamento de Saneamento Básico: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Função 17 – Saneamento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Subfunção 512 – Saneamento Básico Urbano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Programa 21 – Saneamento Urbano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>Atividade: 2.128 – Manutenção Básico Urbano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>596- 3.3.90.00.00.1.500.7000- Aplicações Diretas.........................R$  12.000,00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23FE7" w:rsidRPr="007C4AD7" w:rsidRDefault="00C23FE7" w:rsidP="00C23FE7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Art. 11º Fica o Poder Executivo Municipal autorizado a abrir um Crédito Adicional Suplementar no valor de R$ 55.000,00 (cinquenta e cinco mil reais), no orçamento do Município de Guarujá do Sul, no exercício de 2024, destinado ao reforço dos seguintes itens orçamentários:     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 Órgão 05- SECRETARIA DE EDUCAÇÃO, CULTURA E ESPORTE: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Unidade 03- Departamento de Cultura e Esporte: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 Função 27 –Desporto de Lazer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Subfunção 812 – Desporto Comunitário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Programa 32 – Desporto Amador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Projeto: 1.052 – Ampliação Reforma Ginásio Esporte 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>699- 4.4.90.00.00.1.704.7000- Aplicações Diretas........................R$    55.000,00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23FE7" w:rsidRPr="007C4AD7" w:rsidRDefault="00C23FE7" w:rsidP="00C23FE7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Art. 12º Para dar cobertura do crédito adicional suplementar de que trata o art. 3º, fica reduzido do orçamento vigente do Município de Guarujá do Sul, os seguintes itens orçamentários: 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Órgão 06- SECRETARIA DE AGRICULTURA: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Unidade 01- Depto de agricultura: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Função 20 –Agricultura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Subfunção 606 – Extensão Rural</w:t>
      </w:r>
    </w:p>
    <w:p w:rsidR="00C23FE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lastRenderedPageBreak/>
        <w:t xml:space="preserve">              </w:t>
      </w:r>
    </w:p>
    <w:p w:rsidR="00C23FE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23FE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23FE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C4AD7">
        <w:rPr>
          <w:rFonts w:ascii="Times New Roman" w:hAnsi="Times New Roman" w:cs="Times New Roman"/>
        </w:rPr>
        <w:t>Programa 26 – Promoção e Extenção Rural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>Projeto: 1.025 – Ampliação da Frota Agrícola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>292- 4.4.90.00.00.1.704.7000- Aplicações Diretas...................R$     21.500,00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Órgão 07- SECRETARIA DE INDUSTRIA E COMERCIO: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Unidade 01- Departamento de Indústria e Comércio: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Função 22 –Indústria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Subfunção 611 – Promoção Industrial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Programa 27 – Incentivos para a Indústria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>Projeto: 1.026 – Infra Estrutura do Bairro Industrial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>322- 4.4.90.00.00.1.704.7000- Aplicações Diretas...................R$     13.500,00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Órgão 17- FUNDO MUNICIPAL DO SANEAMENTO BÁSICO: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Unidade 01- Departamento de Saneamento Básico: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Função 17 – Saneamento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Subfunção 512 – Saneamento Básico Urbano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 xml:space="preserve">              Programa 21 – Saneamento Urbano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>Atividade: 2.128 – Manutenção Básico Urbano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>598- 3.3.90.00.00.1.704.7000- Aplicações Diretas.......................R$  20.000,00</w:t>
      </w:r>
    </w:p>
    <w:p w:rsidR="00C23FE7" w:rsidRPr="007C4AD7" w:rsidRDefault="00C23FE7" w:rsidP="00C23F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23FE7" w:rsidRPr="007C4AD7" w:rsidRDefault="00C23FE7" w:rsidP="00C23FE7">
      <w:pPr>
        <w:tabs>
          <w:tab w:val="left" w:pos="1843"/>
        </w:tabs>
        <w:spacing w:after="120"/>
        <w:ind w:firstLine="1418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</w:rPr>
        <w:t>Art. 13º Esta lei entra em vigor na data de sua publicação.</w:t>
      </w:r>
    </w:p>
    <w:p w:rsidR="00C23FE7" w:rsidRDefault="00C23FE7" w:rsidP="00C23FE7">
      <w:pPr>
        <w:spacing w:before="100" w:after="100" w:line="240" w:lineRule="auto"/>
        <w:ind w:firstLine="709"/>
        <w:jc w:val="both"/>
        <w:rPr>
          <w:rFonts w:ascii="Times New Roman" w:hAnsi="Times New Roman" w:cs="Times New Roman"/>
        </w:rPr>
      </w:pPr>
      <w:r w:rsidRPr="003A1BDD">
        <w:rPr>
          <w:rFonts w:ascii="Times New Roman" w:hAnsi="Times New Roman" w:cs="Times New Roman"/>
        </w:rPr>
        <w:t xml:space="preserve">Da Secretaria da Câmara Municipal de Vereadores de Guarujá do Sul, Estado de Santa Catarina, </w:t>
      </w:r>
      <w:r>
        <w:rPr>
          <w:rFonts w:ascii="Times New Roman" w:hAnsi="Times New Roman"/>
        </w:rPr>
        <w:t>12</w:t>
      </w:r>
      <w:r>
        <w:rPr>
          <w:rFonts w:ascii="Times New Roman" w:hAnsi="Times New Roman" w:cs="Times New Roman"/>
        </w:rPr>
        <w:t xml:space="preserve"> </w:t>
      </w:r>
      <w:r w:rsidRPr="003A1BDD">
        <w:rPr>
          <w:rFonts w:ascii="Times New Roman" w:hAnsi="Times New Roman" w:cs="Times New Roman"/>
        </w:rPr>
        <w:t xml:space="preserve"> de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>novembro</w:t>
      </w:r>
      <w:r>
        <w:rPr>
          <w:rFonts w:ascii="Times New Roman" w:hAnsi="Times New Roman" w:cs="Times New Roman"/>
        </w:rPr>
        <w:t xml:space="preserve"> de</w:t>
      </w:r>
      <w:r w:rsidRPr="003A1BDD">
        <w:rPr>
          <w:rFonts w:ascii="Times New Roman" w:hAnsi="Times New Roman" w:cs="Times New Roman"/>
        </w:rPr>
        <w:t xml:space="preserve"> 2024.</w:t>
      </w:r>
    </w:p>
    <w:p w:rsidR="00C23FE7" w:rsidRPr="003A1BDD" w:rsidRDefault="00C23FE7" w:rsidP="00C23FE7">
      <w:pPr>
        <w:spacing w:before="100" w:after="100" w:line="240" w:lineRule="auto"/>
        <w:ind w:firstLine="709"/>
        <w:jc w:val="both"/>
        <w:rPr>
          <w:rFonts w:ascii="Times New Roman" w:hAnsi="Times New Roman" w:cs="Times New Roman"/>
        </w:rPr>
      </w:pPr>
      <w:r w:rsidRPr="003A1BDD">
        <w:rPr>
          <w:rFonts w:ascii="Times New Roman" w:hAnsi="Times New Roman" w:cs="Times New Roman"/>
        </w:rPr>
        <w:t>Em sua 15ª Legislatura, 4ª Sessão Legislativa, 2º Período, 61ª Instalação Legislativa.</w:t>
      </w:r>
    </w:p>
    <w:p w:rsidR="00C23FE7" w:rsidRDefault="00C23FE7" w:rsidP="00C23FE7">
      <w:pPr>
        <w:tabs>
          <w:tab w:val="left" w:pos="1843"/>
        </w:tabs>
        <w:spacing w:after="120"/>
        <w:ind w:firstLine="1418"/>
        <w:jc w:val="both"/>
        <w:rPr>
          <w:rFonts w:ascii="Times New Roman" w:hAnsi="Times New Roman"/>
        </w:rPr>
      </w:pPr>
    </w:p>
    <w:p w:rsidR="00C23FE7" w:rsidRDefault="00C23FE7" w:rsidP="00C23FE7">
      <w:pPr>
        <w:tabs>
          <w:tab w:val="left" w:pos="1843"/>
        </w:tabs>
        <w:spacing w:after="120"/>
        <w:ind w:firstLine="1418"/>
        <w:jc w:val="both"/>
        <w:rPr>
          <w:rFonts w:ascii="Times New Roman" w:hAnsi="Times New Roman"/>
        </w:rPr>
      </w:pPr>
    </w:p>
    <w:p w:rsidR="00C23FE7" w:rsidRDefault="00C23FE7" w:rsidP="00C23FE7">
      <w:pPr>
        <w:tabs>
          <w:tab w:val="left" w:pos="1843"/>
        </w:tabs>
        <w:spacing w:after="120"/>
        <w:ind w:firstLine="1418"/>
        <w:jc w:val="both"/>
        <w:rPr>
          <w:rFonts w:ascii="Times New Roman" w:hAnsi="Times New Roman"/>
        </w:rPr>
      </w:pPr>
    </w:p>
    <w:p w:rsidR="00C23FE7" w:rsidRPr="007C4AD7" w:rsidRDefault="00C23FE7" w:rsidP="00C23FE7">
      <w:pPr>
        <w:tabs>
          <w:tab w:val="left" w:pos="1843"/>
        </w:tabs>
        <w:spacing w:after="120"/>
        <w:ind w:firstLine="1418"/>
        <w:jc w:val="both"/>
        <w:rPr>
          <w:rFonts w:ascii="Times New Roman" w:hAnsi="Times New Roman" w:cs="Times New Roman"/>
        </w:rPr>
      </w:pPr>
    </w:p>
    <w:p w:rsidR="00C23FE7" w:rsidRPr="007C4AD7" w:rsidRDefault="00C23FE7" w:rsidP="00C23FE7">
      <w:pPr>
        <w:shd w:val="clear" w:color="auto" w:fill="FFFFFF"/>
        <w:spacing w:after="200" w:line="240" w:lineRule="auto"/>
        <w:jc w:val="both"/>
        <w:rPr>
          <w:rFonts w:ascii="Times New Roman" w:hAnsi="Times New Roman" w:cs="Times New Roman"/>
        </w:rPr>
      </w:pPr>
      <w:r w:rsidRPr="007C4AD7">
        <w:rPr>
          <w:rFonts w:ascii="Times New Roman" w:hAnsi="Times New Roman" w:cs="Times New Roman"/>
          <w:b/>
          <w:bCs/>
        </w:rPr>
        <w:t>DALVANI ROBERTA LERMEN                        SONIA LUCIA KUHN ROSENBACH</w:t>
      </w:r>
      <w:r w:rsidRPr="007C4AD7">
        <w:rPr>
          <w:rFonts w:ascii="Times New Roman" w:hAnsi="Times New Roman" w:cs="Times New Roman"/>
          <w:bCs/>
        </w:rPr>
        <w:tab/>
        <w:t>Presidente                                                                   1ª Secretária em exercício</w:t>
      </w:r>
    </w:p>
    <w:p w:rsidR="00CF5CAB" w:rsidRPr="007E49A9" w:rsidRDefault="00CF5CAB" w:rsidP="007E49A9">
      <w:pPr>
        <w:spacing w:line="240" w:lineRule="auto"/>
        <w:ind w:left="2552"/>
        <w:jc w:val="both"/>
        <w:rPr>
          <w:rFonts w:ascii="Arial" w:hAnsi="Arial" w:cs="Arial"/>
          <w:b/>
          <w:sz w:val="24"/>
          <w:szCs w:val="24"/>
          <w:u w:val="single"/>
        </w:rPr>
      </w:pPr>
    </w:p>
    <w:sectPr w:rsidR="00CF5CAB" w:rsidRPr="007E49A9" w:rsidSect="0051302C">
      <w:headerReference w:type="even" r:id="rId6"/>
      <w:headerReference w:type="default" r:id="rId7"/>
      <w:headerReference w:type="firs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6890" w:rsidRDefault="00E36890" w:rsidP="002950F1">
      <w:pPr>
        <w:spacing w:after="0" w:line="240" w:lineRule="auto"/>
      </w:pPr>
      <w:r>
        <w:separator/>
      </w:r>
    </w:p>
  </w:endnote>
  <w:endnote w:type="continuationSeparator" w:id="1">
    <w:p w:rsidR="00E36890" w:rsidRDefault="00E36890" w:rsidP="00295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6890" w:rsidRDefault="00E36890" w:rsidP="002950F1">
      <w:pPr>
        <w:spacing w:after="0" w:line="240" w:lineRule="auto"/>
      </w:pPr>
      <w:r>
        <w:separator/>
      </w:r>
    </w:p>
  </w:footnote>
  <w:footnote w:type="continuationSeparator" w:id="1">
    <w:p w:rsidR="00E36890" w:rsidRDefault="00E36890" w:rsidP="00295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0F1" w:rsidRDefault="001D1F0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9416" o:spid="_x0000_s3074" type="#_x0000_t75" style="position:absolute;margin-left:0;margin-top:0;width:425pt;height:604.75pt;z-index:-251657216;mso-position-horizontal:center;mso-position-horizontal-relative:margin;mso-position-vertical:center;mso-position-vertical-relative:margin" o:allowincell="f">
          <v:imagedata r:id="rId1" o:title="Folha timbrada_page-000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0F1" w:rsidRDefault="001D1F0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9417" o:spid="_x0000_s3075" type="#_x0000_t75" style="position:absolute;margin-left:-84.65pt;margin-top:-70.85pt;width:587.15pt;height:835.45pt;z-index:-251656192;mso-position-horizontal-relative:margin;mso-position-vertical-relative:margin" o:allowincell="f">
          <v:imagedata r:id="rId1" o:title="Folha timbrada_page-0001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0F1" w:rsidRDefault="001D1F0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9415" o:spid="_x0000_s3073" type="#_x0000_t75" style="position:absolute;margin-left:0;margin-top:0;width:425pt;height:604.75pt;z-index:-251658240;mso-position-horizontal:center;mso-position-horizontal-relative:margin;mso-position-vertical:center;mso-position-vertical-relative:margin" o:allowincell="f">
          <v:imagedata r:id="rId1" o:title="Folha timbrada_page-0001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554B20"/>
    <w:rsid w:val="000164A4"/>
    <w:rsid w:val="0005077A"/>
    <w:rsid w:val="0006310B"/>
    <w:rsid w:val="0006667A"/>
    <w:rsid w:val="0007455C"/>
    <w:rsid w:val="000B61D3"/>
    <w:rsid w:val="00143D68"/>
    <w:rsid w:val="00143FE9"/>
    <w:rsid w:val="0018426A"/>
    <w:rsid w:val="0018745E"/>
    <w:rsid w:val="001B4066"/>
    <w:rsid w:val="001D1F01"/>
    <w:rsid w:val="0023735D"/>
    <w:rsid w:val="0025047B"/>
    <w:rsid w:val="00254BEF"/>
    <w:rsid w:val="002900CD"/>
    <w:rsid w:val="002950F1"/>
    <w:rsid w:val="0029798D"/>
    <w:rsid w:val="002C6A36"/>
    <w:rsid w:val="002F43FE"/>
    <w:rsid w:val="00310A62"/>
    <w:rsid w:val="003446DF"/>
    <w:rsid w:val="00347017"/>
    <w:rsid w:val="003608B7"/>
    <w:rsid w:val="003C0130"/>
    <w:rsid w:val="003D7E6A"/>
    <w:rsid w:val="00424763"/>
    <w:rsid w:val="0045772B"/>
    <w:rsid w:val="0047624D"/>
    <w:rsid w:val="00491A1D"/>
    <w:rsid w:val="004C6A01"/>
    <w:rsid w:val="004E25EF"/>
    <w:rsid w:val="0051302C"/>
    <w:rsid w:val="005306B2"/>
    <w:rsid w:val="00550DA8"/>
    <w:rsid w:val="00554B20"/>
    <w:rsid w:val="00561B90"/>
    <w:rsid w:val="0059274C"/>
    <w:rsid w:val="00597AF1"/>
    <w:rsid w:val="005F1CF4"/>
    <w:rsid w:val="005F7119"/>
    <w:rsid w:val="006148DF"/>
    <w:rsid w:val="00681BAB"/>
    <w:rsid w:val="0069294D"/>
    <w:rsid w:val="006E611C"/>
    <w:rsid w:val="007063B4"/>
    <w:rsid w:val="00763F40"/>
    <w:rsid w:val="007B749D"/>
    <w:rsid w:val="007E0718"/>
    <w:rsid w:val="007E49A9"/>
    <w:rsid w:val="00800531"/>
    <w:rsid w:val="008217D5"/>
    <w:rsid w:val="00836506"/>
    <w:rsid w:val="00883FC0"/>
    <w:rsid w:val="008A7D86"/>
    <w:rsid w:val="008B7D30"/>
    <w:rsid w:val="00900E1E"/>
    <w:rsid w:val="00921E03"/>
    <w:rsid w:val="00956B90"/>
    <w:rsid w:val="00964328"/>
    <w:rsid w:val="00A01E43"/>
    <w:rsid w:val="00A2485F"/>
    <w:rsid w:val="00A44FE5"/>
    <w:rsid w:val="00AB3F6F"/>
    <w:rsid w:val="00B341CC"/>
    <w:rsid w:val="00B63727"/>
    <w:rsid w:val="00B97629"/>
    <w:rsid w:val="00C23FE7"/>
    <w:rsid w:val="00C65F2C"/>
    <w:rsid w:val="00C8383A"/>
    <w:rsid w:val="00CE7279"/>
    <w:rsid w:val="00CF5CAB"/>
    <w:rsid w:val="00D508F0"/>
    <w:rsid w:val="00D51837"/>
    <w:rsid w:val="00D757D2"/>
    <w:rsid w:val="00D75A6D"/>
    <w:rsid w:val="00DC6AB8"/>
    <w:rsid w:val="00E04F2C"/>
    <w:rsid w:val="00E1527C"/>
    <w:rsid w:val="00E36890"/>
    <w:rsid w:val="00E716E5"/>
    <w:rsid w:val="00EB5602"/>
    <w:rsid w:val="00ED71AB"/>
    <w:rsid w:val="00EE0AE3"/>
    <w:rsid w:val="00F00AAF"/>
    <w:rsid w:val="00F364C9"/>
    <w:rsid w:val="00F44F3F"/>
    <w:rsid w:val="00FD69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6B2"/>
  </w:style>
  <w:style w:type="paragraph" w:styleId="Ttulo1">
    <w:name w:val="heading 1"/>
    <w:basedOn w:val="Normal"/>
    <w:next w:val="Normal"/>
    <w:link w:val="Ttulo1Char"/>
    <w:qFormat/>
    <w:rsid w:val="00C23FE7"/>
    <w:pPr>
      <w:keepNext/>
      <w:spacing w:after="0" w:line="240" w:lineRule="auto"/>
      <w:outlineLvl w:val="0"/>
    </w:pPr>
    <w:rPr>
      <w:rFonts w:ascii="Courier New" w:eastAsia="Times New Roman" w:hAnsi="Courier New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C23FE7"/>
    <w:pPr>
      <w:keepNext/>
      <w:spacing w:after="0" w:line="240" w:lineRule="auto"/>
      <w:jc w:val="both"/>
      <w:outlineLvl w:val="1"/>
    </w:pPr>
    <w:rPr>
      <w:rFonts w:ascii="Courier New" w:eastAsia="Times New Roman" w:hAnsi="Courier New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364C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21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E03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rsid w:val="00C65F2C"/>
    <w:pPr>
      <w:spacing w:after="0" w:line="240" w:lineRule="auto"/>
      <w:ind w:left="336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65F2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F5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2950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950F1"/>
  </w:style>
  <w:style w:type="paragraph" w:styleId="Rodap">
    <w:name w:val="footer"/>
    <w:basedOn w:val="Normal"/>
    <w:link w:val="RodapChar"/>
    <w:uiPriority w:val="99"/>
    <w:semiHidden/>
    <w:unhideWhenUsed/>
    <w:rsid w:val="002950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950F1"/>
  </w:style>
  <w:style w:type="paragraph" w:styleId="Corpodetexto">
    <w:name w:val="Body Text"/>
    <w:basedOn w:val="Normal"/>
    <w:link w:val="CorpodetextoChar"/>
    <w:uiPriority w:val="99"/>
    <w:semiHidden/>
    <w:unhideWhenUsed/>
    <w:rsid w:val="007E49A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E49A9"/>
  </w:style>
  <w:style w:type="character" w:customStyle="1" w:styleId="Ttulo1Char">
    <w:name w:val="Título 1 Char"/>
    <w:basedOn w:val="Fontepargpadro"/>
    <w:link w:val="Ttulo1"/>
    <w:rsid w:val="00C23FE7"/>
    <w:rPr>
      <w:rFonts w:ascii="Courier New" w:eastAsia="Times New Roman" w:hAnsi="Courier New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C23FE7"/>
    <w:rPr>
      <w:rFonts w:ascii="Courier New" w:eastAsia="Times New Roman" w:hAnsi="Courier New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6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2450</Words>
  <Characters>13231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Vinícius Santos</dc:creator>
  <cp:lastModifiedBy>Câmara</cp:lastModifiedBy>
  <cp:revision>2</cp:revision>
  <cp:lastPrinted>2024-08-29T12:32:00Z</cp:lastPrinted>
  <dcterms:created xsi:type="dcterms:W3CDTF">2024-11-11T23:51:00Z</dcterms:created>
  <dcterms:modified xsi:type="dcterms:W3CDTF">2024-11-11T23:51:00Z</dcterms:modified>
</cp:coreProperties>
</file>