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 LEI Nº 2.507/2016.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240" w:afterAutospacing="0"/>
        <w:ind w:left="3828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Autoriza a transferência de Recursos Financeiros à Associação de Pais e Amigos dos Excepcionais – APAE, e contém outras providências.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24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Fica o Chefe do Poder Executivo Municipal, em nome do Município de Guarujá do Sul, Estado de Santa Catarina, autorizado a transferir no exercício de 2016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a importância de R$ 10.000,00 (Dez Mil Reais), 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APAE – ASSOCIAÇÃO DE PAIS E AMIGOS DOS EXCEPCIONAIS,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inscrita no Cadastro Nacional de Pessoa Jurídica  sob o nº 80.632.540/0001-</w:t>
      </w:r>
      <w:proofErr w:type="gramStart"/>
      <w:r>
        <w:rPr>
          <w:rFonts w:ascii="Arial" w:hAnsi="Arial" w:cs="Arial"/>
          <w:color w:val="000000"/>
        </w:rPr>
        <w:t>27</w:t>
      </w:r>
      <w:r>
        <w:rPr>
          <w:rFonts w:ascii="Arial" w:hAnsi="Arial" w:cs="Arial"/>
          <w:b/>
          <w:bCs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>com sede a Rua Dulce Schmidt Kuhn, nº 95, nesta cidade, destinados à manutenção, coordenação e desenvolvimento de suas atividades estatutárias, especialmente àquelas voltadas à manutenção da Escola Especial “Caminho Aberto”.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2º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Os recursos serão repassados em uma única parcela neste exercício de 2016, sendo  obrigatório o depósito dos recursos em conta individualizada e vinculada em Entidade bancária Oficial, movimentado por Cheques nominais e individuais por credor.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3º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 Associação terá o prazo de 30 (trinta) dias a contar da data do recebimento dos recursos, para proceder à boa e regular aplicação e comprovação dos mesmos, junto a Contadoria Geral do município.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4º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 não obediência das finalidades e prazos estabelecidos nesta Lei acarretará na devolução integral dos valores atualizados monetariamente em favor do Erário Público Municipal.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5º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As despesas impugnadas pela Contadoria Geral do Município à luz da legislação vigente, serão atualizadas monetariamente e devolvidas à municipalidade.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6º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Os saldos não aplicados nos prazos previstos na presente Lei, serão também obrigatoriamente recolhidos à conta do Erário Público Municipal.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7º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São responsáveis pela aplicação dos recursos transferidos o Ordenador Primário (Presidente) e o Ordenador Secundário (Tesoureiro).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8</w:t>
      </w:r>
      <w:r>
        <w:rPr>
          <w:rFonts w:ascii="Arial" w:hAnsi="Arial" w:cs="Arial"/>
          <w:color w:val="000000"/>
        </w:rPr>
        <w:t>º A prestação de contas dos recursos recebidos será apresentada ao Executivo Municipal, em uma via e nos prazos previstos nesta Lei, instruídas com os seguintes documentos: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I - ofício de encaminhamento a prestação de contas;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II - balancete Modelo conforme padrão;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III - extrato bancário de conta especial e conciliação do saldo se for o caso;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IV - fotocópia dos documentos suportes de despesas bem legíveis e sem rasuras e/ou entrelinhas; e,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V - declaração de lançamento contábil ratificando o ingresso dos valores na Receita Orçamentária da Entidade.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Parágrafo único</w:t>
      </w:r>
      <w:r>
        <w:rPr>
          <w:rFonts w:ascii="Arial" w:hAnsi="Arial" w:cs="Arial"/>
          <w:color w:val="000000"/>
        </w:rPr>
        <w:t>. A prestação de contas e demais documentos que comprovarem a boa e regular aplicação dos recursos deverão obrigatoriamente ser assinados  pelos Ordenadores Primário e Secundário.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9º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Fica o Chefe do Poder Executivo Municipal, autorizado a regulamentar por ato próprio se necessário for o processo de aplicação e tomada de contas dos recursos transferidos, visando </w:t>
      </w:r>
      <w:proofErr w:type="gramStart"/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 xml:space="preserve"> averiguação do emprego do dinheiro público.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10.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As despesas realizadas a conta dos recursos </w:t>
      </w:r>
      <w:proofErr w:type="gramStart"/>
      <w:r>
        <w:rPr>
          <w:rFonts w:ascii="Arial" w:hAnsi="Arial" w:cs="Arial"/>
          <w:color w:val="000000"/>
        </w:rPr>
        <w:t>ora</w:t>
      </w:r>
      <w:proofErr w:type="gramEnd"/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proofErr w:type="gramStart"/>
      <w:r>
        <w:rPr>
          <w:rFonts w:ascii="Arial" w:hAnsi="Arial" w:cs="Arial"/>
          <w:color w:val="000000"/>
        </w:rPr>
        <w:t>autorizados</w:t>
      </w:r>
      <w:proofErr w:type="gramEnd"/>
      <w:r>
        <w:rPr>
          <w:rFonts w:ascii="Arial" w:hAnsi="Arial" w:cs="Arial"/>
          <w:color w:val="000000"/>
        </w:rPr>
        <w:t>, quando cabível ao caso, obedecerão aos princípios regimentais do processo licitatório, em consonância com a legislação pertinente ao assunto.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11.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As despesas decorrentes com a presente Lei</w:t>
      </w:r>
      <w:proofErr w:type="gramStart"/>
      <w:r>
        <w:rPr>
          <w:rFonts w:ascii="Arial" w:hAnsi="Arial" w:cs="Arial"/>
          <w:color w:val="000000"/>
        </w:rPr>
        <w:t>, correrão</w:t>
      </w:r>
      <w:proofErr w:type="gramEnd"/>
      <w:r>
        <w:rPr>
          <w:rFonts w:ascii="Arial" w:hAnsi="Arial" w:cs="Arial"/>
          <w:color w:val="000000"/>
        </w:rPr>
        <w:t xml:space="preserve"> por conta  dos  itens cabíveis na dotação orçamentária do Orçamento Municipal.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Art. 12. 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Esta Lei entrará em vigor na data de sua publicação.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GABINETE DO PREFEITO MUNICIPAL DE GUARUJÁ DO SUL, SC, </w:t>
      </w:r>
      <w:proofErr w:type="gramStart"/>
      <w:r>
        <w:rPr>
          <w:rFonts w:ascii="Arial" w:hAnsi="Arial" w:cs="Arial"/>
          <w:b/>
          <w:bCs/>
          <w:color w:val="000000"/>
        </w:rPr>
        <w:t>em</w:t>
      </w:r>
      <w:proofErr w:type="gramEnd"/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14 de dezembro de 2016 - 65º ano da Fundação e 54º ano da Instalação.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Publique-se. Certifique-se. Cumpra-se.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JOSÉ CARLOS FOIATTO</w:t>
      </w:r>
    </w:p>
    <w:p w:rsidR="00937474" w:rsidRDefault="00937474" w:rsidP="0093747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Prefeito Municipal</w:t>
      </w:r>
    </w:p>
    <w:p w:rsidR="00C40CAD" w:rsidRDefault="00C40CAD"/>
    <w:sectPr w:rsidR="00C40C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74"/>
    <w:rsid w:val="00891144"/>
    <w:rsid w:val="00937474"/>
    <w:rsid w:val="00C4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3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37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3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37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Cliente</cp:lastModifiedBy>
  <cp:revision>2</cp:revision>
  <dcterms:created xsi:type="dcterms:W3CDTF">2017-04-10T12:56:00Z</dcterms:created>
  <dcterms:modified xsi:type="dcterms:W3CDTF">2017-04-10T12:56:00Z</dcterms:modified>
</cp:coreProperties>
</file>