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7C" w:rsidRDefault="001C0786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LEI Nº 2.569</w:t>
      </w:r>
      <w:r w:rsidR="00383B7C">
        <w:rPr>
          <w:rFonts w:ascii="Arial" w:hAnsi="Arial" w:cs="Arial"/>
          <w:b/>
          <w:bCs/>
          <w:color w:val="000000"/>
        </w:rPr>
        <w:t>/2017.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        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Autoriza  a transferência de Recursos Financeiros á Associação Beneficente Hospitalar Guarujá.</w:t>
      </w:r>
    </w:p>
    <w:p w:rsidR="001C0786" w:rsidRDefault="001C0786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 w:cs="Calibri"/>
          <w:color w:val="000000"/>
        </w:rPr>
      </w:pPr>
    </w:p>
    <w:p w:rsidR="001C0786" w:rsidRPr="001C0786" w:rsidRDefault="00383B7C" w:rsidP="001C0786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  <w:r w:rsidR="001C0786" w:rsidRPr="001C0786">
        <w:rPr>
          <w:rFonts w:ascii="Arial" w:hAnsi="Arial" w:cs="Arial"/>
          <w:b/>
        </w:rPr>
        <w:t>Claudio Junior Weschenfelder</w:t>
      </w:r>
      <w:r w:rsidR="001C0786" w:rsidRPr="001C0786">
        <w:rPr>
          <w:rFonts w:ascii="Arial" w:hAnsi="Arial" w:cs="Arial"/>
        </w:rPr>
        <w:t>, Prefeito do Município de Guarujá do Sul, no uso das atribuições que lhe são conferidas por lei, faz saber que a Câmara Municipal votou, aprovou e eu sanciono a seguinte lei:</w:t>
      </w:r>
    </w:p>
    <w:p w:rsidR="00383B7C" w:rsidRPr="001C0786" w:rsidRDefault="00383B7C" w:rsidP="00383B7C">
      <w:pPr>
        <w:pStyle w:val="xmsonormal"/>
        <w:shd w:val="clear" w:color="auto" w:fill="FFFFFF"/>
        <w:spacing w:before="0" w:beforeAutospacing="0" w:after="0" w:afterAutospacing="0"/>
        <w:ind w:left="2268" w:hanging="2268"/>
        <w:rPr>
          <w:rFonts w:ascii="Arial" w:hAnsi="Arial" w:cs="Arial"/>
          <w:color w:val="000000"/>
        </w:rPr>
      </w:pP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 Fica o Chefe do Poder Executivo Municipal, em nome do Município de Guarujá do Sul, Estado de Santa Catarina, autorizado a transferir  à </w:t>
      </w:r>
      <w:r>
        <w:rPr>
          <w:rFonts w:ascii="Arial" w:hAnsi="Arial" w:cs="Arial"/>
          <w:b/>
          <w:bCs/>
          <w:color w:val="000000"/>
        </w:rPr>
        <w:t>ASSOCIAÇÃO BENEFICENTE HOSPITALAR GUARUJÁ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com nº de inscrição  83.835.736/0001-07 no Cadastro Nacional de Pessoa Jurídica, IE sob o  nº 250.287.579,  com sede a Rua Presidente Kennedy, nº 270, neste, a importância de R$ 20.000,00(vinte mil reais), a título de subvenção social, destinados à manutenção, coordenação e desenvolvimento de suas atividades.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 </w:t>
      </w:r>
      <w:r>
        <w:rPr>
          <w:rFonts w:ascii="Arial" w:hAnsi="Arial" w:cs="Arial"/>
          <w:color w:val="000000"/>
        </w:rPr>
        <w:t>Os recursos serão repassados em 01(uma) parcela mensal, no exercício de 2017.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> A Associação terá o prazo de 30 (trinta) dias a contar da data do recebimento de cada  repasse, para proceder à boa e regular aplicação e comprovação do mesmo, junto a Controladoria Geral do município.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Fonts w:ascii="Arial" w:hAnsi="Arial" w:cs="Arial"/>
          <w:color w:val="000000"/>
        </w:rPr>
        <w:t> A não obediência das finalidades e prazos estabelecidos nesta Lei acarretará na devolução integral dos valores, atualizados monetariamente pelo IGPM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Fonts w:ascii="Arial" w:hAnsi="Arial" w:cs="Arial"/>
          <w:color w:val="000000"/>
        </w:rPr>
        <w:t> As despesas impugnadas pela Controladoria Geral do Município à luz da legislação vigente, serão atualizadas monetariamente e devolvidas à municipalidade.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Fonts w:ascii="Arial" w:hAnsi="Arial" w:cs="Arial"/>
          <w:color w:val="000000"/>
        </w:rPr>
        <w:t> São responsáveis pela aplicação dos recursos transferidos o Ordenador Primário (Presidente) e o Ordenador Secundário (Tesoureiro).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Fonts w:ascii="Arial" w:hAnsi="Arial" w:cs="Arial"/>
          <w:color w:val="000000"/>
        </w:rPr>
        <w:t> A prestação de conta dos recursos recebidos será apresentada ao Executivo Municipal, em uma via e nos prazos previstos nesta Lei, instruídas com os seguintes documentos: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 - ofício de encaminhamento a prestação de contas;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lastRenderedPageBreak/>
        <w:t>III - extrato bancário de conta especial e conciliação do saldo se for o caso;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IV- fotocópia dos documentos suportes de despesas bem legíveis e sem rasuras e/ou entrelinhas;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-  declaração de lançamento contábil ratificando o ingresso dos valores na Receita Orçamentária da Entidade.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VI- demais documentos exigidos pela IN 14 do Tribunal de contas do Estado de Santa Catarina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A prestação de contas e demais documentos que comprovarem a boa e regular aplicação do recurso deverão obrigatoriamente ser assinados  pelos Ordenadores Primário e Secundário.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8º</w:t>
      </w:r>
      <w:r>
        <w:rPr>
          <w:rFonts w:ascii="Arial" w:hAnsi="Arial" w:cs="Arial"/>
          <w:color w:val="000000"/>
        </w:rPr>
        <w:t> Fica o Chefe do Poder Executivo Municipal, autorizado a regulamentar por ato próprio se necessário for, o processo de aplicação e tomada de contas dos recursos transferidos, visando a averiguação do emprego do dinheiro público.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9º </w:t>
      </w:r>
      <w:r>
        <w:rPr>
          <w:rFonts w:ascii="Arial" w:hAnsi="Arial" w:cs="Arial"/>
          <w:color w:val="000000"/>
        </w:rPr>
        <w:t> As despesas decorrentes com a presente Lei , correrão por conta  dos  itens cabíveis na dotação orçamentária do Orçamento Municipal.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</w:t>
      </w:r>
      <w:r>
        <w:rPr>
          <w:rFonts w:ascii="Arial" w:hAnsi="Arial" w:cs="Arial"/>
          <w:color w:val="000000"/>
        </w:rPr>
        <w:t>  Esta Lei entrará em vigor na data de sua publicação.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383B7C" w:rsidRDefault="001C0786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18</w:t>
      </w:r>
      <w:r w:rsidR="00383B7C">
        <w:rPr>
          <w:rFonts w:ascii="Arial" w:hAnsi="Arial" w:cs="Arial"/>
          <w:b/>
          <w:bCs/>
          <w:color w:val="000000"/>
        </w:rPr>
        <w:t xml:space="preserve"> de Dezembro  de 2017-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</w:t>
      </w:r>
      <w:r w:rsidR="00152AD3">
        <w:rPr>
          <w:rFonts w:ascii="Arial" w:hAnsi="Arial" w:cs="Arial"/>
          <w:b/>
          <w:bCs/>
          <w:color w:val="000000"/>
        </w:rPr>
        <w:t>l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ique-se. Cumpra-se.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-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                                Prefeito Municipal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F0700" w:rsidRDefault="000F0700"/>
    <w:sectPr w:rsidR="000F0700" w:rsidSect="00383B7C">
      <w:pgSz w:w="11906" w:h="16838"/>
      <w:pgMar w:top="2835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383B7C"/>
    <w:rsid w:val="000F0700"/>
    <w:rsid w:val="00152AD3"/>
    <w:rsid w:val="00184D7B"/>
    <w:rsid w:val="001C0786"/>
    <w:rsid w:val="00383B7C"/>
    <w:rsid w:val="006B33ED"/>
    <w:rsid w:val="00D1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8CD2-2875-460E-98D5-A97E4948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w</cp:lastModifiedBy>
  <cp:revision>2</cp:revision>
  <cp:lastPrinted>2017-12-18T12:00:00Z</cp:lastPrinted>
  <dcterms:created xsi:type="dcterms:W3CDTF">2018-01-09T11:07:00Z</dcterms:created>
  <dcterms:modified xsi:type="dcterms:W3CDTF">2018-01-09T11:07:00Z</dcterms:modified>
</cp:coreProperties>
</file>