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BAA" w:rsidRPr="00743BAA" w:rsidRDefault="00743BAA" w:rsidP="00743BAA">
      <w:pPr>
        <w:spacing w:after="0" w:line="240" w:lineRule="auto"/>
        <w:ind w:firstLine="480"/>
        <w:jc w:val="both"/>
        <w:rPr>
          <w:rFonts w:ascii="Palatino Linotype" w:eastAsia="Times New Roman" w:hAnsi="Palatino Linotype" w:cs="Times New Roman"/>
          <w:sz w:val="24"/>
          <w:szCs w:val="24"/>
          <w:lang w:eastAsia="pt-BR"/>
        </w:rPr>
      </w:pPr>
      <w:r w:rsidRPr="00743BAA">
        <w:rPr>
          <w:rFonts w:ascii="Palatino Linotype" w:eastAsia="Times New Roman" w:hAnsi="Palatino Linotype" w:cs="Times New Roman"/>
          <w:b/>
          <w:sz w:val="24"/>
          <w:szCs w:val="24"/>
          <w:lang w:eastAsia="pt-BR"/>
        </w:rPr>
        <w:t>Lei Municipal n. 2.558/2017</w:t>
      </w:r>
      <w:r w:rsidRPr="00743BAA">
        <w:rPr>
          <w:rFonts w:ascii="Palatino Linotype" w:eastAsia="Times New Roman" w:hAnsi="Palatino Linotype" w:cs="Times New Roman"/>
          <w:sz w:val="24"/>
          <w:szCs w:val="24"/>
          <w:lang w:eastAsia="pt-BR"/>
        </w:rPr>
        <w:t xml:space="preserve">. </w:t>
      </w:r>
    </w:p>
    <w:p w:rsidR="00743BAA" w:rsidRPr="00743BAA" w:rsidRDefault="00743BAA" w:rsidP="00743BAA">
      <w:pPr>
        <w:spacing w:after="0" w:line="240" w:lineRule="auto"/>
        <w:ind w:firstLine="480"/>
        <w:jc w:val="both"/>
        <w:rPr>
          <w:rFonts w:ascii="Palatino Linotype" w:eastAsia="Times New Roman" w:hAnsi="Palatino Linotype" w:cs="Times New Roman"/>
          <w:sz w:val="24"/>
          <w:szCs w:val="24"/>
          <w:lang w:eastAsia="pt-BR"/>
        </w:rPr>
      </w:pPr>
    </w:p>
    <w:p w:rsidR="00743BAA" w:rsidRPr="00743BAA" w:rsidRDefault="00743BAA" w:rsidP="00743BAA">
      <w:pPr>
        <w:spacing w:after="0" w:line="240" w:lineRule="auto"/>
        <w:ind w:firstLine="480"/>
        <w:jc w:val="both"/>
        <w:rPr>
          <w:rFonts w:ascii="Palatino Linotype" w:eastAsia="Times New Roman" w:hAnsi="Palatino Linotype" w:cs="Times New Roman"/>
          <w:sz w:val="24"/>
          <w:szCs w:val="24"/>
          <w:lang w:eastAsia="pt-BR"/>
        </w:rPr>
      </w:pPr>
    </w:p>
    <w:p w:rsidR="00743BAA" w:rsidRPr="00743BAA" w:rsidRDefault="00743BAA" w:rsidP="00743BAA">
      <w:pPr>
        <w:spacing w:after="0" w:line="240" w:lineRule="auto"/>
        <w:ind w:left="2835"/>
        <w:jc w:val="both"/>
        <w:rPr>
          <w:rFonts w:ascii="Palatino Linotype" w:eastAsia="Times New Roman" w:hAnsi="Palatino Linotype" w:cs="Times New Roman"/>
          <w:sz w:val="24"/>
          <w:szCs w:val="24"/>
          <w:lang w:eastAsia="pt-BR"/>
        </w:rPr>
      </w:pPr>
      <w:r w:rsidRPr="00743BAA">
        <w:rPr>
          <w:rFonts w:ascii="Palatino Linotype" w:eastAsia="Times New Roman" w:hAnsi="Palatino Linotype" w:cs="Times New Roman"/>
          <w:sz w:val="24"/>
          <w:szCs w:val="24"/>
          <w:lang w:eastAsia="pt-BR"/>
        </w:rPr>
        <w:t>Dispõe sobre a desafetação dos imóveis das Matrículas nº 936, 7.166, 10.925, 3.701, 3.861, 3.916 e 3.915, do Cartório de Registro de Imóveis da Comarca de São José do Cedro e dá outras providências.</w:t>
      </w:r>
    </w:p>
    <w:p w:rsidR="00743BAA" w:rsidRPr="00743BAA" w:rsidRDefault="00743BAA" w:rsidP="00743BAA">
      <w:pPr>
        <w:spacing w:after="0" w:line="240" w:lineRule="auto"/>
        <w:ind w:left="283"/>
        <w:jc w:val="both"/>
        <w:rPr>
          <w:rFonts w:ascii="Palatino Linotype" w:eastAsia="Times New Roman" w:hAnsi="Palatino Linotype" w:cs="Times New Roman"/>
          <w:sz w:val="24"/>
          <w:szCs w:val="24"/>
          <w:lang w:eastAsia="pt-BR"/>
        </w:rPr>
      </w:pPr>
    </w:p>
    <w:p w:rsidR="00743BAA" w:rsidRPr="00743BAA" w:rsidRDefault="00743BAA" w:rsidP="00743BAA">
      <w:pPr>
        <w:spacing w:after="0" w:line="240" w:lineRule="auto"/>
        <w:ind w:firstLine="2127"/>
        <w:jc w:val="both"/>
        <w:rPr>
          <w:rFonts w:ascii="Palatino Linotype" w:eastAsia="Times New Roman" w:hAnsi="Palatino Linotype" w:cs="Courier New"/>
          <w:sz w:val="24"/>
          <w:szCs w:val="24"/>
          <w:lang w:eastAsia="pt-BR"/>
        </w:rPr>
      </w:pPr>
      <w:r w:rsidRPr="00743BAA">
        <w:rPr>
          <w:rFonts w:ascii="Palatino Linotype" w:eastAsia="Times New Roman" w:hAnsi="Palatino Linotype" w:cs="Courier New"/>
          <w:b/>
          <w:sz w:val="24"/>
          <w:szCs w:val="24"/>
          <w:lang w:eastAsia="pt-BR"/>
        </w:rPr>
        <w:t>O Prefeito Municipal de Guarujá do Sul</w:t>
      </w:r>
      <w:r w:rsidRPr="00743BAA">
        <w:rPr>
          <w:rFonts w:ascii="Palatino Linotype" w:eastAsia="Times New Roman" w:hAnsi="Palatino Linotype" w:cs="Courier New"/>
          <w:sz w:val="24"/>
          <w:szCs w:val="24"/>
          <w:lang w:eastAsia="pt-BR"/>
        </w:rPr>
        <w:t>, Estado de Santa Catarina,</w:t>
      </w:r>
    </w:p>
    <w:p w:rsidR="00743BAA" w:rsidRPr="00743BAA" w:rsidRDefault="00743BAA" w:rsidP="00743BAA">
      <w:pPr>
        <w:spacing w:after="0" w:line="240" w:lineRule="auto"/>
        <w:ind w:firstLine="2127"/>
        <w:jc w:val="both"/>
        <w:rPr>
          <w:rFonts w:ascii="Palatino Linotype" w:eastAsia="Times New Roman" w:hAnsi="Palatino Linotype" w:cs="Courier New"/>
          <w:sz w:val="24"/>
          <w:szCs w:val="24"/>
          <w:lang w:eastAsia="pt-BR"/>
        </w:rPr>
      </w:pPr>
      <w:r w:rsidRPr="00743BAA">
        <w:rPr>
          <w:rFonts w:ascii="Palatino Linotype" w:eastAsia="Times New Roman" w:hAnsi="Palatino Linotype" w:cs="Courier New"/>
          <w:b/>
          <w:sz w:val="24"/>
          <w:szCs w:val="24"/>
          <w:lang w:eastAsia="pt-BR"/>
        </w:rPr>
        <w:t>TORNA PÚBLICO</w:t>
      </w:r>
      <w:r w:rsidRPr="00743BAA">
        <w:rPr>
          <w:rFonts w:ascii="Palatino Linotype" w:eastAsia="Times New Roman" w:hAnsi="Palatino Linotype" w:cs="Courier New"/>
          <w:sz w:val="24"/>
          <w:szCs w:val="24"/>
          <w:lang w:eastAsia="pt-BR"/>
        </w:rPr>
        <w:t xml:space="preserve"> a todos os habitantes deste Município que a Câmara Municipal de Vereadores, votou, aprovou e eu sanciono a seguinte Lei:</w:t>
      </w:r>
    </w:p>
    <w:p w:rsidR="00743BAA" w:rsidRPr="00743BAA" w:rsidRDefault="00743BAA" w:rsidP="00743BAA">
      <w:pPr>
        <w:spacing w:after="0" w:line="240" w:lineRule="auto"/>
        <w:ind w:firstLine="2552"/>
        <w:jc w:val="both"/>
        <w:rPr>
          <w:rFonts w:ascii="Palatino Linotype" w:eastAsia="Times New Roman" w:hAnsi="Palatino Linotype" w:cs="Times New Roman"/>
          <w:sz w:val="24"/>
          <w:szCs w:val="24"/>
          <w:lang w:eastAsia="pt-BR"/>
        </w:rPr>
      </w:pPr>
    </w:p>
    <w:p w:rsidR="00743BAA" w:rsidRPr="00743BAA" w:rsidRDefault="00743BAA" w:rsidP="00743BAA">
      <w:pPr>
        <w:spacing w:after="0" w:line="240" w:lineRule="auto"/>
        <w:ind w:right="-1" w:firstLine="851"/>
        <w:jc w:val="both"/>
        <w:rPr>
          <w:rFonts w:ascii="Palatino Linotype" w:eastAsia="Times New Roman" w:hAnsi="Palatino Linotype" w:cs="Times New Roman"/>
          <w:sz w:val="24"/>
          <w:szCs w:val="24"/>
          <w:lang w:eastAsia="pt-BR"/>
        </w:rPr>
      </w:pPr>
      <w:r w:rsidRPr="00743BAA">
        <w:rPr>
          <w:rFonts w:ascii="Palatino Linotype" w:eastAsia="Times New Roman" w:hAnsi="Palatino Linotype" w:cs="Times New Roman"/>
          <w:b/>
          <w:sz w:val="24"/>
          <w:szCs w:val="24"/>
          <w:lang w:eastAsia="pt-BR"/>
        </w:rPr>
        <w:t>Art. 1°.</w:t>
      </w:r>
      <w:r w:rsidRPr="00743BAA">
        <w:rPr>
          <w:rFonts w:ascii="Palatino Linotype" w:eastAsia="Times New Roman" w:hAnsi="Palatino Linotype" w:cs="Times New Roman"/>
          <w:sz w:val="24"/>
          <w:szCs w:val="24"/>
          <w:lang w:eastAsia="pt-BR"/>
        </w:rPr>
        <w:t xml:space="preserve"> Ficam desafetados os bens imóveis a seguir relacionados, que se encontram destinados a estabelecimento de ensino, qual seja: </w:t>
      </w:r>
    </w:p>
    <w:p w:rsidR="00743BAA" w:rsidRPr="00743BAA" w:rsidRDefault="00743BAA" w:rsidP="00743BAA">
      <w:pPr>
        <w:spacing w:after="0" w:line="240" w:lineRule="auto"/>
        <w:ind w:right="-1" w:firstLine="851"/>
        <w:jc w:val="both"/>
        <w:rPr>
          <w:rFonts w:ascii="Palatino Linotype" w:eastAsia="Times New Roman" w:hAnsi="Palatino Linotype" w:cs="Times New Roman"/>
          <w:sz w:val="24"/>
          <w:szCs w:val="24"/>
          <w:lang w:eastAsia="pt-BR"/>
        </w:rPr>
      </w:pPr>
    </w:p>
    <w:p w:rsidR="00743BAA" w:rsidRDefault="00743BAA" w:rsidP="00743BAA">
      <w:pPr>
        <w:pStyle w:val="PargrafodaLista"/>
        <w:numPr>
          <w:ilvl w:val="0"/>
          <w:numId w:val="1"/>
        </w:numPr>
        <w:spacing w:after="0" w:line="240" w:lineRule="auto"/>
        <w:ind w:left="0" w:right="-1" w:firstLine="851"/>
        <w:jc w:val="both"/>
        <w:rPr>
          <w:rFonts w:ascii="Palatino Linotype" w:eastAsia="Calibri" w:hAnsi="Palatino Linotype" w:cs="Times New Roman"/>
          <w:sz w:val="24"/>
          <w:szCs w:val="24"/>
        </w:rPr>
      </w:pPr>
      <w:r w:rsidRPr="00743BAA">
        <w:rPr>
          <w:rFonts w:ascii="Palatino Linotype" w:eastAsia="Calibri" w:hAnsi="Palatino Linotype" w:cs="Times New Roman"/>
          <w:sz w:val="24"/>
          <w:szCs w:val="24"/>
        </w:rPr>
        <w:t xml:space="preserve">Parte do Lote Rural nº 38 (trinta e oito), com área de 10.000,0m² situado na Linha Barro Preto, Município de Guarujá do Sul, </w:t>
      </w:r>
      <w:r w:rsidRPr="00743BAA">
        <w:rPr>
          <w:rFonts w:ascii="Palatino Linotype" w:eastAsia="Calibri" w:hAnsi="Palatino Linotype" w:cs="Courier New"/>
          <w:sz w:val="24"/>
          <w:szCs w:val="24"/>
        </w:rPr>
        <w:t xml:space="preserve">sobre o qual existe uma edificação em alvenaria, cobertura de Eternit </w:t>
      </w:r>
      <w:proofErr w:type="gramStart"/>
      <w:r w:rsidRPr="00743BAA">
        <w:rPr>
          <w:rFonts w:ascii="Palatino Linotype" w:eastAsia="Calibri" w:hAnsi="Palatino Linotype" w:cs="Courier New"/>
          <w:sz w:val="24"/>
          <w:szCs w:val="24"/>
        </w:rPr>
        <w:t>6mm</w:t>
      </w:r>
      <w:proofErr w:type="gramEnd"/>
      <w:r w:rsidRPr="00743BAA">
        <w:rPr>
          <w:rFonts w:ascii="Palatino Linotype" w:eastAsia="Calibri" w:hAnsi="Palatino Linotype" w:cs="Courier New"/>
          <w:sz w:val="24"/>
          <w:szCs w:val="24"/>
        </w:rPr>
        <w:t>, aberturas de ferro e madeira, com aproximadamente  91,44m², não averbada,</w:t>
      </w:r>
      <w:r w:rsidRPr="00743BAA">
        <w:rPr>
          <w:rFonts w:ascii="Palatino Linotype" w:eastAsia="Calibri" w:hAnsi="Palatino Linotype" w:cs="Times New Roman"/>
          <w:sz w:val="24"/>
          <w:szCs w:val="24"/>
        </w:rPr>
        <w:t xml:space="preserve"> confrontando: ao NORTE, com parte do Lote Rural nº 37, por linha seca, ao SUDESTE, com parte do mesmo lote rural nº 38, por linha seca; ao SUL, com a parte do mesmo lote rural nº 38 por linha seca,  e ao NOROESTE, com parte dos lotes rurais 13 e 16, por linha seca, matrícula atual n. 936, do Cartório de Registro de Imóveis desta Comarca, adquirido por doação do Governo do Estado de Santa Catarina conforme Lei Estadual 11.290, de 28 de dezembro de 1999.</w:t>
      </w:r>
    </w:p>
    <w:p w:rsidR="00743BAA" w:rsidRDefault="00743BAA" w:rsidP="00743BAA">
      <w:pPr>
        <w:pStyle w:val="PargrafodaLista"/>
        <w:spacing w:after="0" w:line="240" w:lineRule="auto"/>
        <w:ind w:left="851" w:right="-1"/>
        <w:jc w:val="both"/>
        <w:rPr>
          <w:rFonts w:ascii="Palatino Linotype" w:eastAsia="Calibri" w:hAnsi="Palatino Linotype" w:cs="Times New Roman"/>
          <w:sz w:val="24"/>
          <w:szCs w:val="24"/>
        </w:rPr>
      </w:pPr>
    </w:p>
    <w:p w:rsidR="00743BAA" w:rsidRDefault="00743BAA" w:rsidP="00743BAA">
      <w:pPr>
        <w:pStyle w:val="PargrafodaLista"/>
        <w:numPr>
          <w:ilvl w:val="0"/>
          <w:numId w:val="1"/>
        </w:numPr>
        <w:spacing w:after="0" w:line="240" w:lineRule="auto"/>
        <w:ind w:left="0" w:right="-1" w:firstLine="851"/>
        <w:jc w:val="both"/>
        <w:rPr>
          <w:rFonts w:ascii="Palatino Linotype" w:eastAsia="Calibri" w:hAnsi="Palatino Linotype" w:cs="Times New Roman"/>
          <w:sz w:val="24"/>
          <w:szCs w:val="24"/>
        </w:rPr>
      </w:pPr>
      <w:r w:rsidRPr="00743BAA">
        <w:rPr>
          <w:rFonts w:ascii="Palatino Linotype" w:eastAsia="Calibri" w:hAnsi="Palatino Linotype" w:cs="Times New Roman"/>
          <w:sz w:val="24"/>
          <w:szCs w:val="24"/>
        </w:rPr>
        <w:t>Parte Lote Colonial nº 08 (oito</w:t>
      </w:r>
      <w:proofErr w:type="gramStart"/>
      <w:r w:rsidRPr="00743BAA">
        <w:rPr>
          <w:rFonts w:ascii="Palatino Linotype" w:eastAsia="Calibri" w:hAnsi="Palatino Linotype" w:cs="Times New Roman"/>
          <w:sz w:val="24"/>
          <w:szCs w:val="24"/>
        </w:rPr>
        <w:t>),</w:t>
      </w:r>
      <w:proofErr w:type="gramEnd"/>
      <w:r w:rsidRPr="00743BAA">
        <w:rPr>
          <w:rFonts w:ascii="Palatino Linotype" w:eastAsia="Calibri" w:hAnsi="Palatino Linotype" w:cs="Times New Roman"/>
          <w:sz w:val="24"/>
          <w:szCs w:val="24"/>
        </w:rPr>
        <w:t>com área de 2.000,0m²,  situado na Linha Taquarussu, Município de Guarujá do Sul, sobre o qual existe uma edificação em alvenaria, cobertura de telha de barro, aberturas de vidro, madeira e ferro, com aproximadamente 107,92m², não averbada, confrontando-se ao NORTE,  com parte do mesmo lote nº 08, por linha seca, ao SUL, com parte do mesmo lote nº 08, por uma estrada municipal, ao LESTE, com parte do  Lote Colonial nº 11, por linha seca e ao OESTE, com parte do mesmo lote nº 08 e por uma estrada municipal, matrícula atual n. 10.925, do Cartório de Registro de Imóveis desta Comarca;</w:t>
      </w:r>
    </w:p>
    <w:p w:rsidR="00743BAA" w:rsidRPr="00743BAA" w:rsidRDefault="00743BAA" w:rsidP="00743BAA">
      <w:pPr>
        <w:pStyle w:val="PargrafodaLista"/>
        <w:rPr>
          <w:rFonts w:ascii="Palatino Linotype" w:eastAsia="Calibri" w:hAnsi="Palatino Linotype" w:cs="Times New Roman"/>
          <w:sz w:val="24"/>
          <w:szCs w:val="24"/>
        </w:rPr>
      </w:pPr>
    </w:p>
    <w:p w:rsidR="00743BAA" w:rsidRDefault="00743BAA" w:rsidP="00743BAA">
      <w:pPr>
        <w:pStyle w:val="PargrafodaLista"/>
        <w:numPr>
          <w:ilvl w:val="0"/>
          <w:numId w:val="1"/>
        </w:numPr>
        <w:spacing w:after="0" w:line="240" w:lineRule="auto"/>
        <w:ind w:left="0" w:right="-1" w:firstLine="851"/>
        <w:jc w:val="both"/>
        <w:rPr>
          <w:rFonts w:ascii="Palatino Linotype" w:eastAsia="Calibri" w:hAnsi="Palatino Linotype" w:cs="Times New Roman"/>
          <w:sz w:val="24"/>
          <w:szCs w:val="24"/>
        </w:rPr>
      </w:pPr>
      <w:r w:rsidRPr="00743BAA">
        <w:rPr>
          <w:rFonts w:ascii="Palatino Linotype" w:eastAsia="Calibri" w:hAnsi="Palatino Linotype" w:cs="Times New Roman"/>
          <w:sz w:val="24"/>
          <w:szCs w:val="24"/>
        </w:rPr>
        <w:t xml:space="preserve">Parte do Lote Rural nº 99, (Noventa e nove) com área de 2.500,0m², situado na Linha Cembrani, Município de Guarujá do Sul, sem acessões, confrontando-se ao NORDESTE, com uma estrada municipal, ao SUDESTE com </w:t>
      </w:r>
      <w:r w:rsidRPr="00743BAA">
        <w:rPr>
          <w:rFonts w:ascii="Palatino Linotype" w:eastAsia="Calibri" w:hAnsi="Palatino Linotype" w:cs="Times New Roman"/>
          <w:sz w:val="24"/>
          <w:szCs w:val="24"/>
        </w:rPr>
        <w:lastRenderedPageBreak/>
        <w:t>parte do mesmo lote rural nº 99, por linha reta e seca; ao SUDOESTE, com parte do mesmo lote rural nº 99 por linha reta e seca e ao NOROESTE, com parte do mesmo lote rural nº 99 por linha reta e seca, matrícula atual n. 7.166, do Cartório de Registro de Imóveis desta Comarca;</w:t>
      </w:r>
    </w:p>
    <w:p w:rsidR="00743BAA" w:rsidRPr="00743BAA" w:rsidRDefault="00743BAA" w:rsidP="00743BAA">
      <w:pPr>
        <w:pStyle w:val="PargrafodaLista"/>
        <w:rPr>
          <w:rFonts w:ascii="Palatino Linotype" w:eastAsia="Calibri" w:hAnsi="Palatino Linotype" w:cs="Times New Roman"/>
          <w:sz w:val="24"/>
          <w:szCs w:val="24"/>
        </w:rPr>
      </w:pPr>
    </w:p>
    <w:p w:rsidR="00743BAA" w:rsidRDefault="00743BAA" w:rsidP="00743BAA">
      <w:pPr>
        <w:pStyle w:val="PargrafodaLista"/>
        <w:numPr>
          <w:ilvl w:val="0"/>
          <w:numId w:val="1"/>
        </w:numPr>
        <w:spacing w:after="0" w:line="240" w:lineRule="auto"/>
        <w:ind w:left="0" w:right="-1" w:firstLine="851"/>
        <w:jc w:val="both"/>
        <w:rPr>
          <w:rFonts w:ascii="Palatino Linotype" w:eastAsia="Calibri" w:hAnsi="Palatino Linotype" w:cs="Times New Roman"/>
          <w:sz w:val="24"/>
          <w:szCs w:val="24"/>
        </w:rPr>
      </w:pPr>
      <w:r w:rsidRPr="00743BAA">
        <w:rPr>
          <w:rFonts w:ascii="Palatino Linotype" w:eastAsia="Calibri" w:hAnsi="Palatino Linotype" w:cs="Times New Roman"/>
          <w:sz w:val="24"/>
          <w:szCs w:val="24"/>
        </w:rPr>
        <w:t xml:space="preserve">Parte do Lote Rural nº 41, (Quarenta e um) com área de 1.655,0m², situado na linha Cattani, Município de Guarujá do Sul, </w:t>
      </w:r>
      <w:r w:rsidRPr="00743BAA">
        <w:rPr>
          <w:rFonts w:ascii="Palatino Linotype" w:eastAsia="Calibri" w:hAnsi="Palatino Linotype" w:cs="Courier New"/>
          <w:sz w:val="24"/>
          <w:szCs w:val="24"/>
        </w:rPr>
        <w:t>sobre o qual existe uma edificação em alvenaria, com piso em parquet, aberturas de ferro e cobertura de telhas de barro, com 99,30m²,</w:t>
      </w:r>
      <w:r w:rsidRPr="00743BAA">
        <w:rPr>
          <w:rFonts w:ascii="Palatino Linotype" w:eastAsia="Calibri" w:hAnsi="Palatino Linotype" w:cs="Times New Roman"/>
          <w:sz w:val="24"/>
          <w:szCs w:val="24"/>
        </w:rPr>
        <w:t xml:space="preserve"> confrontando-se ao NORTE, com parte do mesmo lote rural nº 41, por linha seca, ao LESTE com parte do mesmo lote rural nº 41, por linha seca; ao SUL, com parte do mesmo lote rural nº 41 e por uma estrada municipal e ao OESTE, com parte do mesmo lote rural nº 41 por linha seca, matrícula atual n. 3.701, do Cartório de Registro de Imóveis desta Comarca;</w:t>
      </w:r>
    </w:p>
    <w:p w:rsidR="00743BAA" w:rsidRPr="00743BAA" w:rsidRDefault="00743BAA" w:rsidP="00743BAA">
      <w:pPr>
        <w:pStyle w:val="PargrafodaLista"/>
        <w:rPr>
          <w:rFonts w:ascii="Palatino Linotype" w:eastAsia="Calibri" w:hAnsi="Palatino Linotype" w:cs="Times New Roman"/>
          <w:sz w:val="24"/>
          <w:szCs w:val="24"/>
        </w:rPr>
      </w:pPr>
    </w:p>
    <w:p w:rsidR="00743BAA" w:rsidRDefault="00743BAA" w:rsidP="00743BAA">
      <w:pPr>
        <w:pStyle w:val="PargrafodaLista"/>
        <w:numPr>
          <w:ilvl w:val="0"/>
          <w:numId w:val="1"/>
        </w:numPr>
        <w:spacing w:after="0" w:line="240" w:lineRule="auto"/>
        <w:ind w:left="0" w:right="-1" w:firstLine="851"/>
        <w:jc w:val="both"/>
        <w:rPr>
          <w:rFonts w:ascii="Palatino Linotype" w:eastAsia="Calibri" w:hAnsi="Palatino Linotype" w:cs="Times New Roman"/>
          <w:sz w:val="24"/>
          <w:szCs w:val="24"/>
        </w:rPr>
      </w:pPr>
      <w:r w:rsidRPr="00743BAA">
        <w:rPr>
          <w:rFonts w:ascii="Palatino Linotype" w:eastAsia="Calibri" w:hAnsi="Palatino Linotype" w:cs="Times New Roman"/>
          <w:sz w:val="24"/>
          <w:szCs w:val="24"/>
        </w:rPr>
        <w:t xml:space="preserve">Parte do Lote Rural nº 27, (Vinte e sete) com área de 850,0m², situado na linha Coronel, Município de Guarujá do Sul, </w:t>
      </w:r>
      <w:r w:rsidRPr="00743BAA">
        <w:rPr>
          <w:rFonts w:ascii="Palatino Linotype" w:eastAsia="Calibri" w:hAnsi="Palatino Linotype" w:cs="Courier New"/>
          <w:sz w:val="24"/>
          <w:szCs w:val="24"/>
        </w:rPr>
        <w:t>sobre o qual existe uma edificação em alvenaria, com piso em parquet, aberturas de ferro e cobertura de telhas de barro, com 85,30m²,</w:t>
      </w:r>
      <w:r w:rsidRPr="00743BAA">
        <w:rPr>
          <w:rFonts w:ascii="Palatino Linotype" w:eastAsia="Calibri" w:hAnsi="Palatino Linotype" w:cs="Times New Roman"/>
          <w:sz w:val="24"/>
          <w:szCs w:val="24"/>
        </w:rPr>
        <w:t xml:space="preserve"> confrontando-se ao NORTE, com a Rodovia RGS 258, ao LESTE com parte do mesmo lote rural nº 27; ao SUL, com parte do mesmo lote rural nº 27 e ao OESTE, com parte do mesmo lote rural nº 27, matrícula atual n. 3.861, do Cartório de Registro de Imóveis desta Comarca;</w:t>
      </w:r>
    </w:p>
    <w:p w:rsidR="00743BAA" w:rsidRPr="00743BAA" w:rsidRDefault="00743BAA" w:rsidP="00743BAA">
      <w:pPr>
        <w:pStyle w:val="PargrafodaLista"/>
        <w:rPr>
          <w:rFonts w:ascii="Palatino Linotype" w:eastAsia="Calibri" w:hAnsi="Palatino Linotype" w:cs="Times New Roman"/>
          <w:sz w:val="24"/>
          <w:szCs w:val="24"/>
        </w:rPr>
      </w:pPr>
    </w:p>
    <w:p w:rsidR="00743BAA" w:rsidRDefault="00743BAA" w:rsidP="00743BAA">
      <w:pPr>
        <w:pStyle w:val="PargrafodaLista"/>
        <w:numPr>
          <w:ilvl w:val="0"/>
          <w:numId w:val="1"/>
        </w:numPr>
        <w:spacing w:after="0" w:line="240" w:lineRule="auto"/>
        <w:ind w:left="0" w:right="-1" w:firstLine="851"/>
        <w:jc w:val="both"/>
        <w:rPr>
          <w:rFonts w:ascii="Palatino Linotype" w:eastAsia="Calibri" w:hAnsi="Palatino Linotype" w:cs="Times New Roman"/>
          <w:sz w:val="24"/>
          <w:szCs w:val="24"/>
        </w:rPr>
      </w:pPr>
      <w:r w:rsidRPr="00743BAA">
        <w:rPr>
          <w:rFonts w:ascii="Palatino Linotype" w:eastAsia="Calibri" w:hAnsi="Palatino Linotype" w:cs="Times New Roman"/>
          <w:sz w:val="24"/>
          <w:szCs w:val="24"/>
        </w:rPr>
        <w:t xml:space="preserve">Parte do Lote Rural nº 06, (seis) com área de 5.000,0m², situado na linha Caravaggio, Município de Guarujá do Sul, </w:t>
      </w:r>
      <w:r w:rsidRPr="00743BAA">
        <w:rPr>
          <w:rFonts w:ascii="Palatino Linotype" w:eastAsia="Calibri" w:hAnsi="Palatino Linotype" w:cs="Courier New"/>
          <w:sz w:val="24"/>
          <w:szCs w:val="24"/>
        </w:rPr>
        <w:t>sobre o qual existe uma edificação em alvenaria, com piso em parquet, aberturas de ferro e cobertura de telhas de barro, com 100,0m²,</w:t>
      </w:r>
      <w:r w:rsidRPr="00743BAA">
        <w:rPr>
          <w:rFonts w:ascii="Palatino Linotype" w:eastAsia="Calibri" w:hAnsi="Palatino Linotype" w:cs="Times New Roman"/>
          <w:sz w:val="24"/>
          <w:szCs w:val="24"/>
        </w:rPr>
        <w:t xml:space="preserve"> confrontando-se ao NORTE, com parte do mesmo lote rural nº 06, por linha seca, ao LESTE com parte do mesmo lote rural nº 06, separado por uma estrada municipal GRS 050; ao SUL, com parte do mesmo lote rural nº 06, separado por uma estrada municipal GRS 050, e ao OESTE, com o lote rural nº 10, separado em parte por uma estrada municipal GRS 174, matrícula atual n. 3.915, do Cartório de Registro de Imóveis desta Comarca;</w:t>
      </w:r>
    </w:p>
    <w:p w:rsidR="00743BAA" w:rsidRPr="00743BAA" w:rsidRDefault="00743BAA" w:rsidP="00743BAA">
      <w:pPr>
        <w:pStyle w:val="PargrafodaLista"/>
        <w:rPr>
          <w:rFonts w:ascii="Palatino Linotype" w:eastAsia="Calibri" w:hAnsi="Palatino Linotype" w:cs="Times New Roman"/>
          <w:sz w:val="24"/>
          <w:szCs w:val="24"/>
        </w:rPr>
      </w:pPr>
    </w:p>
    <w:p w:rsidR="00743BAA" w:rsidRPr="00743BAA" w:rsidRDefault="00743BAA" w:rsidP="00743BAA">
      <w:pPr>
        <w:pStyle w:val="PargrafodaLista"/>
        <w:numPr>
          <w:ilvl w:val="0"/>
          <w:numId w:val="1"/>
        </w:numPr>
        <w:spacing w:after="0" w:line="240" w:lineRule="auto"/>
        <w:ind w:left="0" w:right="-1" w:firstLine="851"/>
        <w:jc w:val="both"/>
        <w:rPr>
          <w:rFonts w:ascii="Palatino Linotype" w:eastAsia="Calibri" w:hAnsi="Palatino Linotype" w:cs="Times New Roman"/>
          <w:sz w:val="24"/>
          <w:szCs w:val="24"/>
        </w:rPr>
      </w:pPr>
      <w:bookmarkStart w:id="0" w:name="_GoBack"/>
      <w:bookmarkEnd w:id="0"/>
      <w:r w:rsidRPr="00743BAA">
        <w:rPr>
          <w:rFonts w:ascii="Palatino Linotype" w:eastAsia="Calibri" w:hAnsi="Palatino Linotype" w:cs="Times New Roman"/>
          <w:sz w:val="24"/>
          <w:szCs w:val="24"/>
        </w:rPr>
        <w:t xml:space="preserve">Parte do Lote Rural nº 04, (quatro) com área de 3.225,0m², situado na linha Possatto Baixo, Município de Guarujá do Sul, </w:t>
      </w:r>
      <w:r w:rsidRPr="00743BAA">
        <w:rPr>
          <w:rFonts w:ascii="Palatino Linotype" w:eastAsia="Calibri" w:hAnsi="Palatino Linotype" w:cs="Courier New"/>
          <w:sz w:val="24"/>
          <w:szCs w:val="24"/>
        </w:rPr>
        <w:t>sobre o qual existe uma edificação em alvenaria, com piso em parquet, aberturas de ferro e cobertura de telhas de barro, com 100,0m²,</w:t>
      </w:r>
      <w:r w:rsidRPr="00743BAA">
        <w:rPr>
          <w:rFonts w:ascii="Palatino Linotype" w:eastAsia="Calibri" w:hAnsi="Palatino Linotype" w:cs="Times New Roman"/>
          <w:sz w:val="24"/>
          <w:szCs w:val="24"/>
        </w:rPr>
        <w:t xml:space="preserve"> confrontando-se ao NORTE, com parte do mesmo lote rural nº 04, por linha seca, ao LESTE com parte do mesmo lote rural nº 04, por linha seca; ao SUL, com parte do mesmo lote rural nº 04, por linha seca, e ao OESTE, com </w:t>
      </w:r>
      <w:r w:rsidRPr="00743BAA">
        <w:rPr>
          <w:rFonts w:ascii="Palatino Linotype" w:eastAsia="Calibri" w:hAnsi="Palatino Linotype" w:cs="Times New Roman"/>
          <w:sz w:val="24"/>
          <w:szCs w:val="24"/>
        </w:rPr>
        <w:lastRenderedPageBreak/>
        <w:t>parte do lote rural nº 04, separado por uma estrada municipal, matrícula atual n. 3.916, do Cartório de Registro de Imóveis desta Comarca;</w:t>
      </w:r>
    </w:p>
    <w:p w:rsidR="00743BAA" w:rsidRPr="00743BAA" w:rsidRDefault="00743BAA" w:rsidP="00743BAA">
      <w:pPr>
        <w:spacing w:after="0" w:line="240" w:lineRule="auto"/>
        <w:ind w:right="-1"/>
        <w:jc w:val="both"/>
        <w:rPr>
          <w:rFonts w:ascii="Palatino Linotype" w:eastAsia="Times New Roman" w:hAnsi="Palatino Linotype" w:cs="Times New Roman"/>
          <w:sz w:val="24"/>
          <w:szCs w:val="24"/>
          <w:lang w:eastAsia="pt-BR"/>
        </w:rPr>
      </w:pPr>
    </w:p>
    <w:p w:rsidR="00743BAA" w:rsidRPr="00743BAA" w:rsidRDefault="00743BAA" w:rsidP="00743BAA">
      <w:pPr>
        <w:spacing w:after="0" w:line="240" w:lineRule="auto"/>
        <w:ind w:firstLine="851"/>
        <w:jc w:val="both"/>
        <w:rPr>
          <w:rFonts w:ascii="Palatino Linotype" w:eastAsia="Times New Roman" w:hAnsi="Palatino Linotype" w:cs="Times New Roman"/>
          <w:sz w:val="24"/>
          <w:szCs w:val="24"/>
          <w:lang w:eastAsia="pt-BR"/>
        </w:rPr>
      </w:pPr>
      <w:r w:rsidRPr="00743BAA">
        <w:rPr>
          <w:rFonts w:ascii="Palatino Linotype" w:eastAsia="Times New Roman" w:hAnsi="Palatino Linotype" w:cs="Times New Roman"/>
          <w:sz w:val="24"/>
          <w:szCs w:val="24"/>
          <w:lang w:eastAsia="pt-BR"/>
        </w:rPr>
        <w:t>Parágrafo único. Os imóveis ora desafetados ficam automaticamente traspassados para a categoria de bem dominial, integrando o patrimônio disponível do Município.</w:t>
      </w:r>
    </w:p>
    <w:p w:rsidR="00743BAA" w:rsidRPr="00743BAA" w:rsidRDefault="00743BAA" w:rsidP="00743BAA">
      <w:pPr>
        <w:spacing w:after="0" w:line="240" w:lineRule="auto"/>
        <w:ind w:firstLine="851"/>
        <w:jc w:val="both"/>
        <w:rPr>
          <w:rFonts w:ascii="Palatino Linotype" w:eastAsia="Times New Roman" w:hAnsi="Palatino Linotype" w:cs="Arial"/>
          <w:b/>
          <w:sz w:val="24"/>
          <w:szCs w:val="24"/>
          <w:lang w:eastAsia="pt-BR"/>
        </w:rPr>
      </w:pPr>
    </w:p>
    <w:p w:rsidR="00743BAA" w:rsidRPr="00743BAA" w:rsidRDefault="00743BAA" w:rsidP="00743BAA">
      <w:pPr>
        <w:spacing w:after="0" w:line="240" w:lineRule="auto"/>
        <w:ind w:firstLine="851"/>
        <w:jc w:val="both"/>
        <w:rPr>
          <w:rFonts w:ascii="Palatino Linotype" w:eastAsia="Times New Roman" w:hAnsi="Palatino Linotype" w:cs="Times New Roman"/>
          <w:sz w:val="24"/>
          <w:szCs w:val="24"/>
          <w:lang w:eastAsia="pt-BR"/>
        </w:rPr>
      </w:pPr>
      <w:r w:rsidRPr="00743BAA">
        <w:rPr>
          <w:rFonts w:ascii="Palatino Linotype" w:eastAsia="Times New Roman" w:hAnsi="Palatino Linotype" w:cs="Arial"/>
          <w:b/>
          <w:sz w:val="24"/>
          <w:szCs w:val="24"/>
          <w:lang w:eastAsia="pt-BR"/>
        </w:rPr>
        <w:t>Art. 2º.</w:t>
      </w:r>
      <w:r w:rsidRPr="00743BAA">
        <w:rPr>
          <w:rFonts w:ascii="Palatino Linotype" w:eastAsia="Times New Roman" w:hAnsi="Palatino Linotype" w:cs="Arial"/>
          <w:sz w:val="24"/>
          <w:szCs w:val="24"/>
          <w:lang w:eastAsia="pt-BR"/>
        </w:rPr>
        <w:t xml:space="preserve"> </w:t>
      </w:r>
      <w:r w:rsidRPr="00743BAA">
        <w:rPr>
          <w:rFonts w:ascii="Palatino Linotype" w:eastAsia="Times New Roman" w:hAnsi="Palatino Linotype" w:cs="Times New Roman"/>
          <w:sz w:val="24"/>
          <w:szCs w:val="24"/>
          <w:lang w:eastAsia="pt-BR"/>
        </w:rPr>
        <w:t>Esta lei entra em vigor na data de sua publicação.</w:t>
      </w:r>
    </w:p>
    <w:p w:rsidR="00743BAA" w:rsidRPr="00743BAA" w:rsidRDefault="00743BAA" w:rsidP="00743BAA">
      <w:pPr>
        <w:spacing w:after="0" w:line="240" w:lineRule="auto"/>
        <w:ind w:firstLine="851"/>
        <w:jc w:val="both"/>
        <w:rPr>
          <w:rFonts w:ascii="Palatino Linotype" w:eastAsia="Times New Roman" w:hAnsi="Palatino Linotype" w:cs="Times New Roman"/>
          <w:sz w:val="24"/>
          <w:szCs w:val="24"/>
          <w:lang w:eastAsia="pt-BR"/>
        </w:rPr>
      </w:pPr>
    </w:p>
    <w:p w:rsidR="00743BAA" w:rsidRPr="00743BAA" w:rsidRDefault="00743BAA" w:rsidP="00743BAA">
      <w:pPr>
        <w:spacing w:after="0" w:line="240" w:lineRule="auto"/>
        <w:ind w:firstLine="851"/>
        <w:jc w:val="both"/>
        <w:rPr>
          <w:rFonts w:ascii="Palatino Linotype" w:eastAsia="Times New Roman" w:hAnsi="Palatino Linotype" w:cs="Times New Roman"/>
          <w:sz w:val="24"/>
          <w:szCs w:val="24"/>
          <w:lang w:eastAsia="pt-BR"/>
        </w:rPr>
      </w:pPr>
    </w:p>
    <w:p w:rsidR="00743BAA" w:rsidRPr="00743BAA" w:rsidRDefault="00743BAA" w:rsidP="00743BAA">
      <w:pPr>
        <w:spacing w:after="0" w:line="240" w:lineRule="auto"/>
        <w:jc w:val="both"/>
        <w:rPr>
          <w:rFonts w:ascii="Palatino Linotype" w:eastAsia="Times New Roman" w:hAnsi="Palatino Linotype" w:cs="Courier New"/>
          <w:b/>
          <w:lang w:eastAsia="pt-BR"/>
        </w:rPr>
      </w:pPr>
      <w:r w:rsidRPr="00743BAA">
        <w:rPr>
          <w:rFonts w:ascii="Palatino Linotype" w:eastAsia="Times New Roman" w:hAnsi="Palatino Linotype" w:cs="Courier New"/>
          <w:b/>
          <w:lang w:eastAsia="pt-BR"/>
        </w:rPr>
        <w:t xml:space="preserve">GABINETE DO PREFEITO MUNICIPAL DE GUARUJÁ DO SUL - SC, </w:t>
      </w:r>
      <w:proofErr w:type="gramStart"/>
      <w:r w:rsidRPr="00743BAA">
        <w:rPr>
          <w:rFonts w:ascii="Palatino Linotype" w:eastAsia="Times New Roman" w:hAnsi="Palatino Linotype" w:cs="Courier New"/>
          <w:b/>
          <w:lang w:eastAsia="pt-BR"/>
        </w:rPr>
        <w:t>em</w:t>
      </w:r>
      <w:proofErr w:type="gramEnd"/>
      <w:r w:rsidRPr="00743BAA">
        <w:rPr>
          <w:rFonts w:ascii="Palatino Linotype" w:eastAsia="Times New Roman" w:hAnsi="Palatino Linotype" w:cs="Courier New"/>
          <w:b/>
          <w:lang w:eastAsia="pt-BR"/>
        </w:rPr>
        <w:t xml:space="preserve"> </w:t>
      </w:r>
    </w:p>
    <w:p w:rsidR="00743BAA" w:rsidRPr="00743BAA" w:rsidRDefault="00743BAA" w:rsidP="00743BAA">
      <w:pPr>
        <w:spacing w:after="0" w:line="240" w:lineRule="auto"/>
        <w:jc w:val="both"/>
        <w:rPr>
          <w:rFonts w:ascii="Palatino Linotype" w:eastAsia="Times New Roman" w:hAnsi="Palatino Linotype" w:cs="Courier New"/>
          <w:lang w:eastAsia="pt-BR"/>
        </w:rPr>
      </w:pPr>
      <w:r w:rsidRPr="00743BAA">
        <w:rPr>
          <w:rFonts w:ascii="Palatino Linotype" w:eastAsia="Times New Roman" w:hAnsi="Palatino Linotype" w:cs="Courier New"/>
          <w:lang w:eastAsia="pt-BR"/>
        </w:rPr>
        <w:t>18 de Outubro de 2017</w:t>
      </w:r>
    </w:p>
    <w:p w:rsidR="00743BAA" w:rsidRPr="00743BAA" w:rsidRDefault="00743BAA" w:rsidP="00743BAA">
      <w:pPr>
        <w:spacing w:after="0" w:line="240" w:lineRule="auto"/>
        <w:jc w:val="both"/>
        <w:rPr>
          <w:rFonts w:ascii="Palatino Linotype" w:eastAsia="Times New Roman" w:hAnsi="Palatino Linotype" w:cs="Courier New"/>
          <w:lang w:eastAsia="pt-BR"/>
        </w:rPr>
      </w:pPr>
      <w:r w:rsidRPr="00743BAA">
        <w:rPr>
          <w:rFonts w:ascii="Palatino Linotype" w:eastAsia="Times New Roman" w:hAnsi="Palatino Linotype" w:cs="Courier New"/>
          <w:lang w:eastAsia="pt-BR"/>
        </w:rPr>
        <w:t>66º ano da Fundação e 55º ano da Instalação.</w:t>
      </w:r>
    </w:p>
    <w:p w:rsidR="00743BAA" w:rsidRPr="00743BAA" w:rsidRDefault="00743BAA" w:rsidP="00743BAA">
      <w:pPr>
        <w:spacing w:after="0" w:line="240" w:lineRule="auto"/>
        <w:jc w:val="both"/>
        <w:rPr>
          <w:rFonts w:ascii="Palatino Linotype" w:eastAsia="Times New Roman" w:hAnsi="Palatino Linotype" w:cs="Courier New"/>
          <w:lang w:eastAsia="pt-BR"/>
        </w:rPr>
      </w:pPr>
    </w:p>
    <w:p w:rsidR="00743BAA" w:rsidRPr="00743BAA" w:rsidRDefault="00743BAA" w:rsidP="00743BAA">
      <w:pPr>
        <w:spacing w:after="0" w:line="240" w:lineRule="auto"/>
        <w:jc w:val="both"/>
        <w:rPr>
          <w:rFonts w:ascii="Palatino Linotype" w:eastAsia="Times New Roman" w:hAnsi="Palatino Linotype" w:cs="Courier New"/>
          <w:lang w:eastAsia="pt-BR"/>
        </w:rPr>
      </w:pPr>
    </w:p>
    <w:p w:rsidR="00743BAA" w:rsidRPr="00743BAA" w:rsidRDefault="00743BAA" w:rsidP="00743BAA">
      <w:pPr>
        <w:spacing w:after="0" w:line="240" w:lineRule="auto"/>
        <w:jc w:val="both"/>
        <w:rPr>
          <w:rFonts w:ascii="Palatino Linotype" w:eastAsia="Times New Roman" w:hAnsi="Palatino Linotype" w:cs="Courier New"/>
          <w:lang w:eastAsia="pt-BR"/>
        </w:rPr>
      </w:pPr>
    </w:p>
    <w:p w:rsidR="00743BAA" w:rsidRPr="00743BAA" w:rsidRDefault="00743BAA" w:rsidP="00743BAA">
      <w:pPr>
        <w:spacing w:after="0" w:line="240" w:lineRule="auto"/>
        <w:jc w:val="center"/>
        <w:rPr>
          <w:rFonts w:ascii="Palatino Linotype" w:eastAsia="Times New Roman" w:hAnsi="Palatino Linotype" w:cs="Courier New"/>
          <w:b/>
          <w:lang w:eastAsia="pt-BR"/>
        </w:rPr>
      </w:pPr>
      <w:r w:rsidRPr="00743BAA">
        <w:rPr>
          <w:rFonts w:ascii="Palatino Linotype" w:eastAsia="Times New Roman" w:hAnsi="Palatino Linotype" w:cs="Courier New"/>
          <w:b/>
          <w:lang w:eastAsia="pt-BR"/>
        </w:rPr>
        <w:t>Claudio Júnior Weschenfelder</w:t>
      </w:r>
    </w:p>
    <w:p w:rsidR="00743BAA" w:rsidRPr="00743BAA" w:rsidRDefault="00743BAA" w:rsidP="00743BAA">
      <w:pPr>
        <w:spacing w:after="0" w:line="240" w:lineRule="auto"/>
        <w:jc w:val="center"/>
        <w:rPr>
          <w:rFonts w:ascii="Palatino Linotype" w:eastAsia="Times New Roman" w:hAnsi="Palatino Linotype" w:cs="Courier New"/>
          <w:b/>
          <w:lang w:eastAsia="pt-BR"/>
        </w:rPr>
      </w:pPr>
      <w:r w:rsidRPr="00743BAA">
        <w:rPr>
          <w:rFonts w:ascii="Palatino Linotype" w:eastAsia="Times New Roman" w:hAnsi="Palatino Linotype" w:cs="Courier New"/>
          <w:b/>
          <w:lang w:eastAsia="pt-BR"/>
        </w:rPr>
        <w:t>Prefeito Municipal.</w:t>
      </w:r>
    </w:p>
    <w:p w:rsidR="00743BAA" w:rsidRPr="00743BAA" w:rsidRDefault="00743BAA" w:rsidP="00743BAA">
      <w:pPr>
        <w:spacing w:after="0" w:line="240" w:lineRule="auto"/>
        <w:jc w:val="center"/>
        <w:rPr>
          <w:rFonts w:ascii="Palatino Linotype" w:eastAsia="Times New Roman" w:hAnsi="Palatino Linotype" w:cs="Courier New"/>
          <w:lang w:eastAsia="pt-BR"/>
        </w:rPr>
      </w:pPr>
    </w:p>
    <w:p w:rsidR="00743BAA" w:rsidRPr="00743BAA" w:rsidRDefault="00743BAA" w:rsidP="00743BAA">
      <w:pPr>
        <w:spacing w:after="0" w:line="360" w:lineRule="auto"/>
        <w:jc w:val="both"/>
        <w:rPr>
          <w:rFonts w:ascii="Palatino Linotype" w:eastAsia="Times New Roman" w:hAnsi="Palatino Linotype" w:cs="Courier New"/>
          <w:lang w:eastAsia="pt-BR"/>
        </w:rPr>
      </w:pPr>
      <w:r w:rsidRPr="00743BAA">
        <w:rPr>
          <w:rFonts w:ascii="Palatino Linotype" w:eastAsia="Times New Roman" w:hAnsi="Palatino Linotype" w:cs="Courier New"/>
          <w:lang w:eastAsia="pt-BR"/>
        </w:rPr>
        <w:t>Certifico que a Presente Lei foi publicada e registrada nesta Secretaria em data supra.</w:t>
      </w:r>
    </w:p>
    <w:p w:rsidR="00743BAA" w:rsidRPr="00743BAA" w:rsidRDefault="00743BAA" w:rsidP="00743BAA">
      <w:pPr>
        <w:spacing w:after="0" w:line="360" w:lineRule="auto"/>
        <w:jc w:val="center"/>
        <w:rPr>
          <w:rFonts w:ascii="Palatino Linotype" w:eastAsia="Times New Roman" w:hAnsi="Palatino Linotype" w:cs="Courier New"/>
          <w:lang w:eastAsia="pt-BR"/>
        </w:rPr>
      </w:pPr>
    </w:p>
    <w:p w:rsidR="00743BAA" w:rsidRPr="00743BAA" w:rsidRDefault="00743BAA" w:rsidP="00743BAA">
      <w:pPr>
        <w:spacing w:after="0" w:line="360" w:lineRule="auto"/>
        <w:jc w:val="center"/>
        <w:rPr>
          <w:rFonts w:ascii="Palatino Linotype" w:eastAsia="Times New Roman" w:hAnsi="Palatino Linotype" w:cs="Courier New"/>
          <w:lang w:eastAsia="pt-BR"/>
        </w:rPr>
      </w:pPr>
    </w:p>
    <w:p w:rsidR="00743BAA" w:rsidRPr="00743BAA" w:rsidRDefault="00743BAA" w:rsidP="00743BAA">
      <w:pPr>
        <w:spacing w:after="0" w:line="240" w:lineRule="auto"/>
        <w:jc w:val="center"/>
        <w:rPr>
          <w:rFonts w:ascii="Palatino Linotype" w:eastAsia="Times New Roman" w:hAnsi="Palatino Linotype" w:cs="Courier New"/>
          <w:b/>
          <w:lang w:eastAsia="pt-BR"/>
        </w:rPr>
      </w:pPr>
      <w:r w:rsidRPr="00743BAA">
        <w:rPr>
          <w:rFonts w:ascii="Palatino Linotype" w:eastAsia="Times New Roman" w:hAnsi="Palatino Linotype" w:cs="Courier New"/>
          <w:b/>
          <w:lang w:eastAsia="pt-BR"/>
        </w:rPr>
        <w:t>Julio Cesar Della Flora</w:t>
      </w:r>
    </w:p>
    <w:p w:rsidR="00743BAA" w:rsidRPr="00743BAA" w:rsidRDefault="00743BAA" w:rsidP="00743BAA">
      <w:pPr>
        <w:spacing w:after="0" w:line="240" w:lineRule="auto"/>
        <w:jc w:val="center"/>
        <w:rPr>
          <w:rFonts w:ascii="Palatino Linotype" w:eastAsia="Times New Roman" w:hAnsi="Palatino Linotype" w:cs="Times New Roman"/>
          <w:b/>
          <w:lang w:eastAsia="pt-BR"/>
        </w:rPr>
      </w:pPr>
      <w:r w:rsidRPr="00743BAA">
        <w:rPr>
          <w:rFonts w:ascii="Palatino Linotype" w:eastAsia="Times New Roman" w:hAnsi="Palatino Linotype" w:cs="Times New Roman"/>
          <w:b/>
          <w:lang w:eastAsia="pt-BR"/>
        </w:rPr>
        <w:t>Secretario da Administração e Fazenda</w:t>
      </w:r>
    </w:p>
    <w:p w:rsidR="00743BAA" w:rsidRPr="00743BAA" w:rsidRDefault="00743BAA" w:rsidP="00743BAA">
      <w:pPr>
        <w:spacing w:after="0" w:line="240" w:lineRule="auto"/>
        <w:jc w:val="center"/>
        <w:rPr>
          <w:rFonts w:ascii="Palatino Linotype" w:eastAsia="Times New Roman" w:hAnsi="Palatino Linotype" w:cs="Arial"/>
          <w:sz w:val="20"/>
          <w:szCs w:val="20"/>
          <w:lang w:eastAsia="pt-BR"/>
        </w:rPr>
      </w:pPr>
    </w:p>
    <w:p w:rsidR="00916CA6" w:rsidRDefault="00916CA6"/>
    <w:sectPr w:rsidR="00916CA6" w:rsidSect="00B93409">
      <w:headerReference w:type="default" r:id="rId7"/>
      <w:pgSz w:w="11906" w:h="16838"/>
      <w:pgMar w:top="2836"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FE1" w:rsidRDefault="00DE5FE1" w:rsidP="00585BC6">
      <w:pPr>
        <w:spacing w:after="0" w:line="240" w:lineRule="auto"/>
      </w:pPr>
      <w:r>
        <w:separator/>
      </w:r>
    </w:p>
  </w:endnote>
  <w:endnote w:type="continuationSeparator" w:id="0">
    <w:p w:rsidR="00DE5FE1" w:rsidRDefault="00DE5FE1" w:rsidP="00585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FE1" w:rsidRDefault="00DE5FE1" w:rsidP="00585BC6">
      <w:pPr>
        <w:spacing w:after="0" w:line="240" w:lineRule="auto"/>
      </w:pPr>
      <w:r>
        <w:separator/>
      </w:r>
    </w:p>
  </w:footnote>
  <w:footnote w:type="continuationSeparator" w:id="0">
    <w:p w:rsidR="00DE5FE1" w:rsidRDefault="00DE5FE1" w:rsidP="00585B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411" w:rsidRDefault="00DE5FE1" w:rsidP="001C3F10">
    <w:pPr>
      <w:pStyle w:val="Cabealho"/>
      <w:jc w:val="center"/>
    </w:pPr>
  </w:p>
  <w:p w:rsidR="00DB5411" w:rsidRDefault="00743BAA" w:rsidP="00EF67C2">
    <w:pPr>
      <w:pStyle w:val="Cabealho"/>
    </w:pPr>
    <w:r>
      <w:rPr>
        <w:noProof/>
      </w:rPr>
      <w:t xml:space="preserve">                                            </w:t>
    </w:r>
  </w:p>
  <w:p w:rsidR="00DB5411" w:rsidRDefault="00DE5FE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D631F"/>
    <w:multiLevelType w:val="hybridMultilevel"/>
    <w:tmpl w:val="FD462EBE"/>
    <w:lvl w:ilvl="0" w:tplc="C414B47E">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43BAA"/>
    <w:rsid w:val="00071F01"/>
    <w:rsid w:val="00585BC6"/>
    <w:rsid w:val="00743BAA"/>
    <w:rsid w:val="00916CA6"/>
    <w:rsid w:val="00DE5FE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BC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43BAA"/>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743BAA"/>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743B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43BAA"/>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743BAA"/>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743BA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4541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dc:creator>
  <cp:lastModifiedBy>w</cp:lastModifiedBy>
  <cp:revision>2</cp:revision>
  <dcterms:created xsi:type="dcterms:W3CDTF">2018-01-09T10:51:00Z</dcterms:created>
  <dcterms:modified xsi:type="dcterms:W3CDTF">2018-01-09T10:51:00Z</dcterms:modified>
</cp:coreProperties>
</file>