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Palatino Linotype" w:hAnsi="Palatino Linotype"/>
          <w:b/>
          <w:bCs/>
          <w:color w:val="000000"/>
        </w:rPr>
        <w:t>LEI N. 2.547/2017.</w:t>
      </w: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Palatino Linotype" w:hAnsi="Palatino Linotype"/>
          <w:color w:val="000000"/>
        </w:rPr>
        <w:t> </w:t>
      </w: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ind w:left="2835"/>
        <w:jc w:val="both"/>
        <w:rPr>
          <w:rFonts w:ascii="Calibri" w:hAnsi="Calibri"/>
          <w:color w:val="000000"/>
        </w:rPr>
      </w:pPr>
      <w:r>
        <w:rPr>
          <w:rFonts w:ascii="Palatino Linotype" w:hAnsi="Palatino Linotype"/>
          <w:b/>
          <w:bCs/>
          <w:color w:val="000000"/>
        </w:rPr>
        <w:t>Autoriza a transferência temporária da sede do Governo Municipal e dá outras providências.</w:t>
      </w: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Palatino Linotype" w:hAnsi="Palatino Linotype"/>
          <w:color w:val="000000"/>
        </w:rPr>
        <w:t> </w:t>
      </w: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bCs/>
          <w:color w:val="000000"/>
        </w:rPr>
        <w:t>Art. 1º</w:t>
      </w:r>
      <w:r>
        <w:rPr>
          <w:rFonts w:ascii="Palatino Linotype" w:hAnsi="Palatino Linotype"/>
          <w:color w:val="000000"/>
        </w:rPr>
        <w:t> Fica o Chefe do Poder Executivo autorizado a transferir temporariamente a sede do Governo Municipal para a Av. João Pessoa, sala comercial de nº 1265,</w:t>
      </w:r>
      <w:proofErr w:type="gramStart"/>
      <w:r>
        <w:rPr>
          <w:rFonts w:ascii="Palatino Linotype" w:hAnsi="Palatino Linotype"/>
          <w:color w:val="000000"/>
        </w:rPr>
        <w:t xml:space="preserve">  </w:t>
      </w:r>
      <w:proofErr w:type="gramEnd"/>
      <w:r>
        <w:rPr>
          <w:rFonts w:ascii="Palatino Linotype" w:hAnsi="Palatino Linotype"/>
          <w:color w:val="000000"/>
        </w:rPr>
        <w:t>em imóvel a ser locado, mediante processo de dispensa de licitação por ser o único que atende as finalidades precípuas da administração, cujas necessidades de instalação e localização condicionam a sua escolha, mediante preço compatível com o valor de mercado segundo avaliação previa.</w:t>
      </w: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bCs/>
          <w:color w:val="000000"/>
        </w:rPr>
        <w:t>Art. 2º</w:t>
      </w:r>
      <w:r>
        <w:rPr>
          <w:rFonts w:ascii="Palatino Linotype" w:hAnsi="Palatino Linotype"/>
          <w:color w:val="000000"/>
        </w:rPr>
        <w:t> A transferência  da sede do Poder Executivo para o novo endereço será feita a partir da data de 15 de Setembro de 2017, onerando o erário com as despesas de locação e demais adequações necessárias à adequada instalação no novo estabelecimento.</w:t>
      </w: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bCs/>
          <w:color w:val="000000"/>
        </w:rPr>
        <w:t>Art. 3º</w:t>
      </w:r>
      <w:r>
        <w:rPr>
          <w:rFonts w:ascii="Palatino Linotype" w:hAnsi="Palatino Linotype"/>
          <w:color w:val="000000"/>
        </w:rPr>
        <w:t> Para cobrir as despesas decorrentes da execução da presente Lei, serão utilizados recursos do orçamento municipal.</w:t>
      </w: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bCs/>
          <w:color w:val="000000"/>
        </w:rPr>
        <w:t>Art. 4º </w:t>
      </w:r>
      <w:r>
        <w:rPr>
          <w:rFonts w:ascii="Palatino Linotype" w:hAnsi="Palatino Linotype"/>
          <w:color w:val="000000"/>
        </w:rPr>
        <w:t> Esta Lei entra em vigor na data da sua publicação.</w:t>
      </w: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bookmarkStart w:id="0" w:name="_GoBack"/>
      <w:bookmarkEnd w:id="0"/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Palatino Linotype" w:hAnsi="Palatino Linotype"/>
          <w:b/>
          <w:bCs/>
          <w:color w:val="000000"/>
        </w:rPr>
        <w:t>Art. 5º</w:t>
      </w:r>
      <w:r>
        <w:rPr>
          <w:rFonts w:ascii="Palatino Linotype" w:hAnsi="Palatino Linotype"/>
          <w:color w:val="000000"/>
        </w:rPr>
        <w:t>  Ficam revogadas as disposições em contrário.</w:t>
      </w: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Palatino Linotype" w:hAnsi="Palatino Linotype"/>
          <w:color w:val="000000"/>
        </w:rPr>
        <w:t> </w:t>
      </w: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GABINETE DO PREFEITO MUNICIPAL DE GUARUJÁ DO SUL, SC, </w:t>
      </w:r>
      <w:proofErr w:type="gramStart"/>
      <w:r>
        <w:rPr>
          <w:rFonts w:ascii="Arial" w:hAnsi="Arial" w:cs="Arial"/>
          <w:b/>
          <w:bCs/>
          <w:color w:val="000000"/>
        </w:rPr>
        <w:t>em</w:t>
      </w:r>
      <w:proofErr w:type="gramEnd"/>
      <w:r>
        <w:rPr>
          <w:rFonts w:ascii="Arial" w:hAnsi="Arial" w:cs="Arial"/>
          <w:b/>
          <w:bCs/>
          <w:color w:val="000000"/>
        </w:rPr>
        <w:t> </w:t>
      </w: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16 de agosto de 2017 - 65º ano da Fundação e 55º ano da Instalação.</w:t>
      </w: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                                              </w:t>
      </w:r>
      <w:r>
        <w:rPr>
          <w:rFonts w:ascii="Arial" w:hAnsi="Arial" w:cs="Arial"/>
          <w:b/>
          <w:bCs/>
          <w:color w:val="000000"/>
        </w:rPr>
        <w:t>Claudio Junior Weschenfelder</w:t>
      </w:r>
    </w:p>
    <w:p w:rsidR="00C95E92" w:rsidRDefault="00C95E92" w:rsidP="00C95E9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                 Prefeito Municipal</w:t>
      </w:r>
    </w:p>
    <w:p w:rsidR="003B3C12" w:rsidRDefault="003B3C12"/>
    <w:sectPr w:rsidR="003B3C12" w:rsidSect="00F569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E92"/>
    <w:rsid w:val="003B3C12"/>
    <w:rsid w:val="00A7457F"/>
    <w:rsid w:val="00C95E92"/>
    <w:rsid w:val="00F5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9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9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9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w</cp:lastModifiedBy>
  <cp:revision>2</cp:revision>
  <dcterms:created xsi:type="dcterms:W3CDTF">2017-10-18T14:30:00Z</dcterms:created>
  <dcterms:modified xsi:type="dcterms:W3CDTF">2017-10-18T14:30:00Z</dcterms:modified>
</cp:coreProperties>
</file>