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96B" w:rsidRPr="00F61262" w:rsidRDefault="008A496B" w:rsidP="008A496B">
      <w:pPr>
        <w:jc w:val="both"/>
        <w:rPr>
          <w:rFonts w:ascii="Palatino Linotype" w:hAnsi="Palatino Linotype" w:cs="Segoe UI"/>
          <w:b/>
          <w:bCs/>
          <w:sz w:val="22"/>
          <w:szCs w:val="22"/>
        </w:rPr>
      </w:pPr>
      <w:bookmarkStart w:id="0" w:name="_GoBack"/>
      <w:bookmarkEnd w:id="0"/>
      <w:r w:rsidRPr="00F61262">
        <w:rPr>
          <w:rFonts w:ascii="Palatino Linotype" w:hAnsi="Palatino Linotype" w:cs="Segoe UI"/>
          <w:b/>
          <w:bCs/>
          <w:sz w:val="22"/>
          <w:szCs w:val="22"/>
        </w:rPr>
        <w:t>Lei Municipal nº 2.535/2017</w:t>
      </w:r>
    </w:p>
    <w:p w:rsidR="008A496B" w:rsidRPr="00F61262" w:rsidRDefault="008A496B" w:rsidP="008A496B">
      <w:pPr>
        <w:ind w:left="3686"/>
        <w:jc w:val="both"/>
        <w:rPr>
          <w:rFonts w:ascii="Palatino Linotype" w:hAnsi="Palatino Linotype" w:cs="Segoe UI"/>
          <w:b/>
          <w:bCs/>
          <w:sz w:val="22"/>
          <w:szCs w:val="22"/>
        </w:rPr>
      </w:pPr>
    </w:p>
    <w:p w:rsidR="008A496B" w:rsidRPr="00F61262" w:rsidRDefault="008A496B" w:rsidP="008A496B">
      <w:pPr>
        <w:pStyle w:val="Recuodecorpodetexto2"/>
        <w:spacing w:after="0" w:line="240" w:lineRule="auto"/>
        <w:ind w:left="2268"/>
        <w:jc w:val="both"/>
        <w:rPr>
          <w:rFonts w:ascii="Palatino Linotype" w:hAnsi="Palatino Linotype" w:cs="Segoe UI"/>
          <w:b/>
          <w:sz w:val="22"/>
          <w:szCs w:val="22"/>
        </w:rPr>
      </w:pPr>
      <w:r w:rsidRPr="00F61262">
        <w:rPr>
          <w:rFonts w:ascii="Palatino Linotype" w:hAnsi="Palatino Linotype" w:cs="Segoe UI"/>
          <w:b/>
          <w:sz w:val="22"/>
          <w:szCs w:val="22"/>
        </w:rPr>
        <w:t>RATIFICA AS ALTERAÇÕES REALIZADAS NO PROTOCOLO DE INTENÇÕES, CONSUBSTANCIADO NO CONTRATO DE CONSÓRCIO PÚBLICO DO CONSÓRCIO DE INFORMÁTICA NA GESTÃO PÚBLICA MUNICIPAL (CIGA), E DÁ OUTRAS PROVIDÊNCIAS.</w:t>
      </w:r>
    </w:p>
    <w:p w:rsidR="008A496B" w:rsidRPr="00F61262" w:rsidRDefault="008A496B" w:rsidP="008A496B">
      <w:pPr>
        <w:ind w:left="1416"/>
        <w:jc w:val="both"/>
        <w:rPr>
          <w:rFonts w:ascii="Palatino Linotype" w:hAnsi="Palatino Linotype" w:cs="Segoe UI"/>
          <w:b/>
          <w:bCs/>
          <w:sz w:val="22"/>
          <w:szCs w:val="22"/>
        </w:rPr>
      </w:pPr>
    </w:p>
    <w:p w:rsidR="008A496B" w:rsidRPr="00F61262" w:rsidRDefault="008A496B" w:rsidP="008A496B">
      <w:pPr>
        <w:spacing w:after="120"/>
        <w:ind w:firstLine="2268"/>
        <w:jc w:val="both"/>
        <w:rPr>
          <w:rFonts w:ascii="Palatino Linotype" w:hAnsi="Palatino Linotype" w:cs="Courier New"/>
          <w:b/>
          <w:sz w:val="22"/>
          <w:szCs w:val="22"/>
        </w:rPr>
      </w:pPr>
      <w:r w:rsidRPr="00F61262">
        <w:rPr>
          <w:rFonts w:ascii="Palatino Linotype" w:hAnsi="Palatino Linotype" w:cs="Courier New"/>
          <w:b/>
          <w:sz w:val="22"/>
          <w:szCs w:val="22"/>
        </w:rPr>
        <w:t>O Prefeito Municipal de Guarujá do Sul</w:t>
      </w:r>
      <w:r w:rsidRPr="00F61262">
        <w:rPr>
          <w:rFonts w:ascii="Palatino Linotype" w:hAnsi="Palatino Linotype" w:cs="Courier New"/>
          <w:sz w:val="22"/>
          <w:szCs w:val="22"/>
        </w:rPr>
        <w:t>, Estado de Santa Catarina, no uso de suas atribuições legais e constitucionais, especialmente a Lei Orgânica do Município de Guarujá do Sul, SC e a 2.190/2012 de 23 de abril de 2012.</w:t>
      </w:r>
    </w:p>
    <w:p w:rsidR="008A496B" w:rsidRPr="00F61262" w:rsidRDefault="008A496B" w:rsidP="008A496B">
      <w:pPr>
        <w:spacing w:after="120"/>
        <w:ind w:firstLine="2268"/>
        <w:jc w:val="both"/>
        <w:rPr>
          <w:rFonts w:ascii="Palatino Linotype" w:hAnsi="Palatino Linotype" w:cs="Courier New"/>
          <w:b/>
          <w:sz w:val="22"/>
          <w:szCs w:val="22"/>
        </w:rPr>
      </w:pPr>
      <w:r w:rsidRPr="00F61262">
        <w:rPr>
          <w:rFonts w:ascii="Palatino Linotype" w:hAnsi="Palatino Linotype" w:cs="Courier New"/>
          <w:b/>
          <w:sz w:val="22"/>
          <w:szCs w:val="22"/>
        </w:rPr>
        <w:t>TORNA PÚBLICO</w:t>
      </w:r>
      <w:r w:rsidRPr="00F61262">
        <w:rPr>
          <w:rFonts w:ascii="Palatino Linotype" w:hAnsi="Palatino Linotype" w:cs="Courier New"/>
          <w:sz w:val="22"/>
          <w:szCs w:val="22"/>
        </w:rPr>
        <w:t xml:space="preserve"> a todos os habitantes deste Município que a Câmara Municipal de Vereadores, votou, aprovou e eu sanciono a seguinte Lei:</w:t>
      </w:r>
    </w:p>
    <w:p w:rsidR="008A496B" w:rsidRPr="00F61262" w:rsidRDefault="008A496B" w:rsidP="008A496B">
      <w:pPr>
        <w:jc w:val="both"/>
        <w:rPr>
          <w:rFonts w:ascii="Palatino Linotype" w:hAnsi="Palatino Linotype" w:cs="Segoe UI"/>
          <w:sz w:val="22"/>
          <w:szCs w:val="22"/>
        </w:rPr>
      </w:pPr>
      <w:r w:rsidRPr="00F61262">
        <w:rPr>
          <w:rFonts w:ascii="Palatino Linotype" w:hAnsi="Palatino Linotype" w:cs="Segoe UI"/>
          <w:bCs/>
          <w:sz w:val="22"/>
          <w:szCs w:val="22"/>
        </w:rPr>
        <w:t>Art. 1º.</w:t>
      </w:r>
      <w:r w:rsidRPr="00F61262">
        <w:rPr>
          <w:rFonts w:ascii="Palatino Linotype" w:hAnsi="Palatino Linotype" w:cs="Segoe UI"/>
          <w:sz w:val="22"/>
          <w:szCs w:val="22"/>
        </w:rPr>
        <w:t xml:space="preserve"> Nos termos do artigo 12 da Lei Federal n.º 11.107, de 06 de abril de 2005, e do artigo 29 do Decreto n.º 6.017, de 17 de janeiro de 2007, ficam ratificadas, em todos os seus termos, as alterações realizadas no Protocolo de Intenções, consubstanciado no Contrato de Consórcio Público do Consórcio de Informática na Gestão Pública Municipal (CIGA), firmado entre este Município e o Consórcio Público CIGA, mediante autorização da Lei Municipal n.º 2.190/2012 de 23 de abril de 2012.</w:t>
      </w:r>
    </w:p>
    <w:p w:rsidR="008A496B" w:rsidRPr="00F61262" w:rsidRDefault="008A496B" w:rsidP="008A496B">
      <w:pPr>
        <w:jc w:val="both"/>
        <w:rPr>
          <w:rFonts w:ascii="Palatino Linotype" w:hAnsi="Palatino Linotype" w:cs="Segoe UI"/>
          <w:sz w:val="22"/>
          <w:szCs w:val="22"/>
        </w:rPr>
      </w:pPr>
    </w:p>
    <w:p w:rsidR="008A496B" w:rsidRPr="00F61262" w:rsidRDefault="008A496B" w:rsidP="008A496B">
      <w:pPr>
        <w:jc w:val="both"/>
        <w:rPr>
          <w:rFonts w:ascii="Palatino Linotype" w:hAnsi="Palatino Linotype" w:cs="Segoe UI"/>
          <w:sz w:val="22"/>
          <w:szCs w:val="22"/>
        </w:rPr>
      </w:pPr>
      <w:r w:rsidRPr="00F61262">
        <w:rPr>
          <w:rFonts w:ascii="Palatino Linotype" w:hAnsi="Palatino Linotype" w:cs="Segoe UI"/>
          <w:sz w:val="22"/>
          <w:szCs w:val="22"/>
        </w:rPr>
        <w:t xml:space="preserve">Art. 2º. O texto consolidado do Contrato de Consórcio Público do Consórcio de Informática na Gestão Pública Municipal está publicado na página 936 da edição n.º 2218 do Diário Oficial dos Municípios de Santa Catarina – DOM/SC (Edição de 24 de março de 2017, disponível em:  </w:t>
      </w:r>
      <w:hyperlink r:id="rId7" w:history="1">
        <w:r w:rsidRPr="00F61262">
          <w:rPr>
            <w:rStyle w:val="Hyperlink"/>
            <w:rFonts w:ascii="Palatino Linotype" w:hAnsi="Palatino Linotype" w:cs="Segoe UI"/>
            <w:sz w:val="22"/>
            <w:szCs w:val="22"/>
          </w:rPr>
          <w:t>http://edicao.dom.sc.gov.br/1490376543_edicao_2218_assinado.pdf</w:t>
        </w:r>
      </w:hyperlink>
      <w:r w:rsidRPr="00F61262">
        <w:rPr>
          <w:rFonts w:ascii="Palatino Linotype" w:hAnsi="Palatino Linotype" w:cs="Segoe UI"/>
          <w:sz w:val="22"/>
          <w:szCs w:val="22"/>
        </w:rPr>
        <w:t>).</w:t>
      </w:r>
    </w:p>
    <w:p w:rsidR="008A496B" w:rsidRPr="00F61262" w:rsidRDefault="008A496B" w:rsidP="008A496B">
      <w:pPr>
        <w:jc w:val="both"/>
        <w:rPr>
          <w:rFonts w:ascii="Palatino Linotype" w:hAnsi="Palatino Linotype" w:cs="Segoe UI"/>
          <w:bCs/>
          <w:sz w:val="22"/>
          <w:szCs w:val="22"/>
        </w:rPr>
      </w:pPr>
    </w:p>
    <w:p w:rsidR="008A496B" w:rsidRPr="00F61262" w:rsidRDefault="008A496B" w:rsidP="008A496B">
      <w:pPr>
        <w:jc w:val="both"/>
        <w:rPr>
          <w:rFonts w:ascii="Palatino Linotype" w:hAnsi="Palatino Linotype" w:cs="Segoe UI"/>
          <w:b/>
          <w:bCs/>
          <w:sz w:val="22"/>
          <w:szCs w:val="22"/>
        </w:rPr>
      </w:pPr>
      <w:r w:rsidRPr="00F61262">
        <w:rPr>
          <w:rFonts w:ascii="Palatino Linotype" w:hAnsi="Palatino Linotype" w:cs="Segoe UI"/>
          <w:bCs/>
          <w:sz w:val="22"/>
          <w:szCs w:val="22"/>
        </w:rPr>
        <w:t>Art. 3º.</w:t>
      </w:r>
      <w:r w:rsidRPr="00F61262">
        <w:rPr>
          <w:rFonts w:ascii="Palatino Linotype" w:hAnsi="Palatino Linotype" w:cs="Segoe UI"/>
          <w:sz w:val="22"/>
          <w:szCs w:val="22"/>
        </w:rPr>
        <w:t xml:space="preserve"> Esta Lei entra em vigor na data de sua publicação, revogando-se as disposições em contrário.</w:t>
      </w:r>
    </w:p>
    <w:p w:rsidR="008A496B" w:rsidRPr="00F61262" w:rsidRDefault="008A496B" w:rsidP="008A496B">
      <w:pPr>
        <w:tabs>
          <w:tab w:val="left" w:pos="2552"/>
        </w:tabs>
        <w:jc w:val="both"/>
        <w:rPr>
          <w:rFonts w:ascii="Palatino Linotype" w:hAnsi="Palatino Linotype" w:cs="Segoe UI"/>
          <w:sz w:val="22"/>
          <w:szCs w:val="22"/>
        </w:rPr>
      </w:pPr>
    </w:p>
    <w:p w:rsidR="008A496B" w:rsidRPr="00F61262" w:rsidRDefault="008A496B" w:rsidP="008A496B">
      <w:pPr>
        <w:jc w:val="both"/>
        <w:rPr>
          <w:rFonts w:ascii="Palatino Linotype" w:hAnsi="Palatino Linotype" w:cs="Courier New"/>
          <w:b/>
          <w:sz w:val="22"/>
          <w:szCs w:val="22"/>
        </w:rPr>
      </w:pPr>
      <w:r w:rsidRPr="00F61262">
        <w:rPr>
          <w:rFonts w:ascii="Palatino Linotype" w:hAnsi="Palatino Linotype" w:cs="Courier New"/>
          <w:b/>
          <w:sz w:val="22"/>
          <w:szCs w:val="22"/>
        </w:rPr>
        <w:t xml:space="preserve">GABINETE DO PREFEITO MUNICIPAL DE GUARUJÁ DO SUL - SC, </w:t>
      </w:r>
      <w:proofErr w:type="gramStart"/>
      <w:r w:rsidRPr="00F61262">
        <w:rPr>
          <w:rFonts w:ascii="Palatino Linotype" w:hAnsi="Palatino Linotype" w:cs="Courier New"/>
          <w:b/>
          <w:sz w:val="22"/>
          <w:szCs w:val="22"/>
        </w:rPr>
        <w:t>em</w:t>
      </w:r>
      <w:proofErr w:type="gramEnd"/>
      <w:r w:rsidRPr="00F61262">
        <w:rPr>
          <w:rFonts w:ascii="Palatino Linotype" w:hAnsi="Palatino Linotype" w:cs="Courier New"/>
          <w:b/>
          <w:sz w:val="22"/>
          <w:szCs w:val="22"/>
        </w:rPr>
        <w:t xml:space="preserve"> </w:t>
      </w:r>
    </w:p>
    <w:p w:rsidR="008A496B" w:rsidRPr="00F61262" w:rsidRDefault="008A496B" w:rsidP="008A496B">
      <w:pPr>
        <w:jc w:val="both"/>
        <w:rPr>
          <w:rFonts w:ascii="Palatino Linotype" w:hAnsi="Palatino Linotype" w:cs="Courier New"/>
          <w:sz w:val="22"/>
          <w:szCs w:val="22"/>
        </w:rPr>
      </w:pPr>
      <w:r w:rsidRPr="00F61262">
        <w:rPr>
          <w:rFonts w:ascii="Palatino Linotype" w:hAnsi="Palatino Linotype" w:cs="Courier New"/>
          <w:sz w:val="22"/>
          <w:szCs w:val="22"/>
        </w:rPr>
        <w:t>21 de Junho de 2017</w:t>
      </w:r>
    </w:p>
    <w:p w:rsidR="008A496B" w:rsidRPr="00F61262" w:rsidRDefault="008A496B" w:rsidP="008A496B">
      <w:pPr>
        <w:jc w:val="both"/>
        <w:rPr>
          <w:rFonts w:ascii="Palatino Linotype" w:hAnsi="Palatino Linotype" w:cs="Courier New"/>
          <w:sz w:val="22"/>
          <w:szCs w:val="22"/>
        </w:rPr>
      </w:pPr>
      <w:r w:rsidRPr="00F61262">
        <w:rPr>
          <w:rFonts w:ascii="Palatino Linotype" w:hAnsi="Palatino Linotype" w:cs="Courier New"/>
          <w:sz w:val="22"/>
          <w:szCs w:val="22"/>
        </w:rPr>
        <w:t>65º ano da Fundação e 55º ano da Instalação.</w:t>
      </w:r>
    </w:p>
    <w:p w:rsidR="008A496B" w:rsidRPr="00F61262" w:rsidRDefault="008A496B" w:rsidP="008A496B">
      <w:pPr>
        <w:jc w:val="both"/>
        <w:rPr>
          <w:rFonts w:ascii="Palatino Linotype" w:hAnsi="Palatino Linotype" w:cs="Courier New"/>
          <w:sz w:val="22"/>
          <w:szCs w:val="22"/>
        </w:rPr>
      </w:pPr>
    </w:p>
    <w:p w:rsidR="008A496B" w:rsidRPr="00F61262" w:rsidRDefault="008A496B" w:rsidP="008A496B">
      <w:pPr>
        <w:jc w:val="both"/>
        <w:rPr>
          <w:rFonts w:ascii="Palatino Linotype" w:hAnsi="Palatino Linotype" w:cs="Courier New"/>
          <w:sz w:val="22"/>
          <w:szCs w:val="22"/>
        </w:rPr>
      </w:pPr>
    </w:p>
    <w:p w:rsidR="008A496B" w:rsidRPr="00F61262" w:rsidRDefault="008A496B" w:rsidP="008A496B">
      <w:pPr>
        <w:jc w:val="center"/>
        <w:rPr>
          <w:rFonts w:ascii="Palatino Linotype" w:hAnsi="Palatino Linotype" w:cs="Courier New"/>
          <w:b/>
          <w:sz w:val="22"/>
          <w:szCs w:val="22"/>
        </w:rPr>
      </w:pPr>
      <w:r w:rsidRPr="00F61262">
        <w:rPr>
          <w:rFonts w:ascii="Palatino Linotype" w:hAnsi="Palatino Linotype" w:cs="Courier New"/>
          <w:b/>
          <w:sz w:val="22"/>
          <w:szCs w:val="22"/>
        </w:rPr>
        <w:t>Claudio Júnior Weschenfelder</w:t>
      </w:r>
    </w:p>
    <w:p w:rsidR="008A496B" w:rsidRPr="00F61262" w:rsidRDefault="008A496B" w:rsidP="008A496B">
      <w:pPr>
        <w:jc w:val="center"/>
        <w:rPr>
          <w:rFonts w:ascii="Palatino Linotype" w:hAnsi="Palatino Linotype" w:cs="Courier New"/>
          <w:b/>
          <w:sz w:val="22"/>
          <w:szCs w:val="22"/>
        </w:rPr>
      </w:pPr>
      <w:r w:rsidRPr="00F61262">
        <w:rPr>
          <w:rFonts w:ascii="Palatino Linotype" w:hAnsi="Palatino Linotype" w:cs="Courier New"/>
          <w:b/>
          <w:sz w:val="22"/>
          <w:szCs w:val="22"/>
        </w:rPr>
        <w:t>Prefeito Municipal.</w:t>
      </w:r>
    </w:p>
    <w:p w:rsidR="008A496B" w:rsidRPr="00F61262" w:rsidRDefault="008A496B" w:rsidP="008A496B">
      <w:pPr>
        <w:jc w:val="center"/>
        <w:rPr>
          <w:rFonts w:ascii="Palatino Linotype" w:hAnsi="Palatino Linotype" w:cs="Courier New"/>
          <w:sz w:val="22"/>
          <w:szCs w:val="22"/>
        </w:rPr>
      </w:pPr>
    </w:p>
    <w:p w:rsidR="008A496B" w:rsidRPr="00F61262" w:rsidRDefault="008A496B" w:rsidP="008A496B">
      <w:pPr>
        <w:spacing w:line="360" w:lineRule="auto"/>
        <w:jc w:val="both"/>
        <w:rPr>
          <w:rFonts w:ascii="Palatino Linotype" w:hAnsi="Palatino Linotype" w:cs="Courier New"/>
          <w:sz w:val="22"/>
          <w:szCs w:val="22"/>
        </w:rPr>
      </w:pPr>
      <w:r w:rsidRPr="00F61262">
        <w:rPr>
          <w:rFonts w:ascii="Palatino Linotype" w:hAnsi="Palatino Linotype" w:cs="Courier New"/>
          <w:sz w:val="22"/>
          <w:szCs w:val="22"/>
        </w:rPr>
        <w:t>Certifico que a Presente Lei foi publicada e registrada nesta Secretaria em data supra.</w:t>
      </w:r>
    </w:p>
    <w:p w:rsidR="008A496B" w:rsidRPr="00F61262" w:rsidRDefault="008A496B" w:rsidP="008A496B">
      <w:pPr>
        <w:spacing w:line="360" w:lineRule="auto"/>
        <w:jc w:val="center"/>
        <w:rPr>
          <w:rFonts w:ascii="Palatino Linotype" w:hAnsi="Palatino Linotype" w:cs="Courier New"/>
          <w:sz w:val="22"/>
          <w:szCs w:val="22"/>
        </w:rPr>
      </w:pPr>
    </w:p>
    <w:p w:rsidR="008A496B" w:rsidRPr="00F61262" w:rsidRDefault="008A496B" w:rsidP="008A496B">
      <w:pPr>
        <w:jc w:val="center"/>
        <w:rPr>
          <w:rFonts w:ascii="Palatino Linotype" w:hAnsi="Palatino Linotype" w:cs="Courier New"/>
          <w:b/>
          <w:sz w:val="22"/>
          <w:szCs w:val="22"/>
        </w:rPr>
      </w:pPr>
      <w:r w:rsidRPr="00F61262">
        <w:rPr>
          <w:rFonts w:ascii="Palatino Linotype" w:hAnsi="Palatino Linotype" w:cs="Courier New"/>
          <w:b/>
          <w:sz w:val="22"/>
          <w:szCs w:val="22"/>
        </w:rPr>
        <w:t>Julio Cesar Della Flora</w:t>
      </w:r>
    </w:p>
    <w:p w:rsidR="008A496B" w:rsidRPr="00F61262" w:rsidRDefault="008A496B" w:rsidP="008A496B">
      <w:pPr>
        <w:jc w:val="center"/>
        <w:rPr>
          <w:rFonts w:ascii="Palatino Linotype" w:hAnsi="Palatino Linotype"/>
          <w:b/>
          <w:sz w:val="22"/>
          <w:szCs w:val="22"/>
        </w:rPr>
      </w:pPr>
      <w:r w:rsidRPr="00F61262">
        <w:rPr>
          <w:rFonts w:ascii="Palatino Linotype" w:hAnsi="Palatino Linotype"/>
          <w:b/>
          <w:sz w:val="22"/>
          <w:szCs w:val="22"/>
        </w:rPr>
        <w:t>Secretario da Administração e Fazenda</w:t>
      </w:r>
    </w:p>
    <w:sectPr w:rsidR="008A496B" w:rsidRPr="00F61262" w:rsidSect="00B93409">
      <w:headerReference w:type="default" r:id="rId8"/>
      <w:pgSz w:w="11906" w:h="16838"/>
      <w:pgMar w:top="2836"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44" w:rsidRDefault="00C21244">
      <w:r>
        <w:separator/>
      </w:r>
    </w:p>
  </w:endnote>
  <w:endnote w:type="continuationSeparator" w:id="0">
    <w:p w:rsidR="00C21244" w:rsidRDefault="00C2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44" w:rsidRDefault="00C21244">
      <w:r>
        <w:separator/>
      </w:r>
    </w:p>
  </w:footnote>
  <w:footnote w:type="continuationSeparator" w:id="0">
    <w:p w:rsidR="00C21244" w:rsidRDefault="00C21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411" w:rsidRDefault="00C21244" w:rsidP="001C3F10">
    <w:pPr>
      <w:pStyle w:val="Cabealho"/>
      <w:jc w:val="center"/>
    </w:pPr>
  </w:p>
  <w:p w:rsidR="00DB5411" w:rsidRDefault="008A496B" w:rsidP="00EF67C2">
    <w:pPr>
      <w:pStyle w:val="Cabealho"/>
    </w:pPr>
    <w:r>
      <w:rPr>
        <w:noProof/>
      </w:rPr>
      <w:t xml:space="preserve">                                            </w:t>
    </w:r>
  </w:p>
  <w:p w:rsidR="00DB5411" w:rsidRDefault="00C2124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6B"/>
    <w:rsid w:val="006D41FA"/>
    <w:rsid w:val="008A496B"/>
    <w:rsid w:val="00A974A4"/>
    <w:rsid w:val="00C212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496B"/>
    <w:pPr>
      <w:tabs>
        <w:tab w:val="center" w:pos="4252"/>
        <w:tab w:val="right" w:pos="8504"/>
      </w:tabs>
    </w:pPr>
  </w:style>
  <w:style w:type="character" w:customStyle="1" w:styleId="CabealhoChar">
    <w:name w:val="Cabeçalho Char"/>
    <w:basedOn w:val="Fontepargpadro"/>
    <w:link w:val="Cabealho"/>
    <w:rsid w:val="008A496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8A496B"/>
    <w:pPr>
      <w:spacing w:after="120" w:line="480" w:lineRule="auto"/>
      <w:ind w:left="283"/>
    </w:pPr>
  </w:style>
  <w:style w:type="character" w:customStyle="1" w:styleId="Recuodecorpodetexto2Char">
    <w:name w:val="Recuo de corpo de texto 2 Char"/>
    <w:basedOn w:val="Fontepargpadro"/>
    <w:link w:val="Recuodecorpodetexto2"/>
    <w:rsid w:val="008A496B"/>
    <w:rPr>
      <w:rFonts w:ascii="Times New Roman" w:eastAsia="Times New Roman" w:hAnsi="Times New Roman" w:cs="Times New Roman"/>
      <w:sz w:val="24"/>
      <w:szCs w:val="24"/>
      <w:lang w:eastAsia="pt-BR"/>
    </w:rPr>
  </w:style>
  <w:style w:type="character" w:styleId="Hyperlink">
    <w:name w:val="Hyperlink"/>
    <w:rsid w:val="008A496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A496B"/>
    <w:pPr>
      <w:tabs>
        <w:tab w:val="center" w:pos="4252"/>
        <w:tab w:val="right" w:pos="8504"/>
      </w:tabs>
    </w:pPr>
  </w:style>
  <w:style w:type="character" w:customStyle="1" w:styleId="CabealhoChar">
    <w:name w:val="Cabeçalho Char"/>
    <w:basedOn w:val="Fontepargpadro"/>
    <w:link w:val="Cabealho"/>
    <w:rsid w:val="008A496B"/>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8A496B"/>
    <w:pPr>
      <w:spacing w:after="120" w:line="480" w:lineRule="auto"/>
      <w:ind w:left="283"/>
    </w:pPr>
  </w:style>
  <w:style w:type="character" w:customStyle="1" w:styleId="Recuodecorpodetexto2Char">
    <w:name w:val="Recuo de corpo de texto 2 Char"/>
    <w:basedOn w:val="Fontepargpadro"/>
    <w:link w:val="Recuodecorpodetexto2"/>
    <w:rsid w:val="008A496B"/>
    <w:rPr>
      <w:rFonts w:ascii="Times New Roman" w:eastAsia="Times New Roman" w:hAnsi="Times New Roman" w:cs="Times New Roman"/>
      <w:sz w:val="24"/>
      <w:szCs w:val="24"/>
      <w:lang w:eastAsia="pt-BR"/>
    </w:rPr>
  </w:style>
  <w:style w:type="character" w:styleId="Hyperlink">
    <w:name w:val="Hyperlink"/>
    <w:rsid w:val="008A4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icao.dom.sc.gov.br/1490376543_edicao_2218_assinado.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Cliente</cp:lastModifiedBy>
  <cp:revision>2</cp:revision>
  <dcterms:created xsi:type="dcterms:W3CDTF">2017-06-27T12:39:00Z</dcterms:created>
  <dcterms:modified xsi:type="dcterms:W3CDTF">2017-06-27T12:39:00Z</dcterms:modified>
</cp:coreProperties>
</file>