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LEI Nº 2.583/2018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left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Institui o Mês “JUNHO VERDE” como atividade no calendário de eventos oficiais do Município de Guarujá do Sul – SC, e adota outras providências</w:t>
      </w:r>
      <w:r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                                 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1º</w:t>
      </w:r>
      <w:r>
        <w:rPr>
          <w:rFonts w:ascii="Arial" w:hAnsi="Arial" w:cs="Arial"/>
          <w:color w:val="000000"/>
          <w:bdr w:val="none" w:sz="0" w:space="0" w:color="auto" w:frame="1"/>
        </w:rPr>
        <w:t> Fica instituído no Município de Guarujá do Sul o Mês “JUNHO VERDE” dedicado à realização de atividades e ações de conscientização e preservação do Meio Ambiente, bem como à utilização de Plantas Medicinais, estímulo à alimentação saudável e fomento a produção de alimentos provindos da Produção Orgânica e Agroecológica, como atividade do calendário de eventos oficial do município.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2º</w:t>
      </w:r>
      <w:r>
        <w:rPr>
          <w:rFonts w:ascii="Arial" w:hAnsi="Arial" w:cs="Arial"/>
          <w:color w:val="000000"/>
          <w:bdr w:val="none" w:sz="0" w:space="0" w:color="auto" w:frame="1"/>
        </w:rPr>
        <w:t> A coordenação das atividades e ações alusivas ao Mês “JUNHO VERDE”, ocorrerão por iniciativa do Poder Executivo Municipal, através das Secretarias Municipais de Educação, Cultura e Esportes, de Saúde, de Assistência Social, Emprego e Trabalho, de Agricultura, Meio Ambiente e Turismo, de Transportes e Obras, em conjunto com as entidades afins.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3º</w:t>
      </w:r>
      <w:r>
        <w:rPr>
          <w:rFonts w:ascii="Arial" w:hAnsi="Arial" w:cs="Arial"/>
          <w:color w:val="000000"/>
          <w:bdr w:val="none" w:sz="0" w:space="0" w:color="auto" w:frame="1"/>
        </w:rPr>
        <w:t> As atividades e ações previstas nesta Lei se instrumentalizarão por iniciativa e parceria do Poder Público e Entidades não Governamentais, com a execução dos seguintes eventos: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I - Seminários e palestras;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II – Ornamentação de vias e espaços públicos;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III – Distribuição de material gráfico;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IV – Publicidade institucional;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V – Atividades artísticas, de saúde e educacionais;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VI – Degustação de produtos;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VII – Visitas técnicas;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bdr w:val="none" w:sz="0" w:space="0" w:color="auto" w:frame="1"/>
        </w:rPr>
        <w:t>VIII – Inserção de atividades extra curriculares na rede municipal de ensino.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IX – Projetos de arborização em perímetro urbano, bem como recuperação de matas ciliares e Áreas de Preservação Permanente.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X – Estruturação de hortas escolares e jardins medicinais, nas dependências dos educandários.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4º</w:t>
      </w:r>
      <w:r>
        <w:rPr>
          <w:rFonts w:ascii="Arial" w:hAnsi="Arial" w:cs="Arial"/>
          <w:color w:val="000000"/>
          <w:bdr w:val="none" w:sz="0" w:space="0" w:color="auto" w:frame="1"/>
        </w:rPr>
        <w:t> As despesas decorrentes da execução desta Lei, correrão por conta do orçamento municipal.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5°</w:t>
      </w:r>
      <w:r>
        <w:rPr>
          <w:rFonts w:ascii="Arial" w:hAnsi="Arial" w:cs="Arial"/>
          <w:color w:val="000000"/>
          <w:bdr w:val="none" w:sz="0" w:space="0" w:color="auto" w:frame="1"/>
        </w:rPr>
        <w:t> Esta lei entra em vigor na data de sua publicação.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GABINETE DO PREFEITO MUNICIPAL DE GUARUJÁ DO SUL, SC, </w:t>
      </w:r>
      <w:proofErr w:type="gramStart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em</w:t>
      </w:r>
      <w:proofErr w:type="gramEnd"/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 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04 de junho de </w:t>
      </w:r>
      <w:proofErr w:type="gramStart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2018 .</w:t>
      </w:r>
      <w:proofErr w:type="gramEnd"/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66º ano da Fundação e 56º ano da Instalação.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E0416A" w:rsidRDefault="00E0416A" w:rsidP="00E0416A">
      <w:pPr>
        <w:pStyle w:val="xmsonormal"/>
        <w:shd w:val="clear" w:color="auto" w:fill="FFFFFF"/>
        <w:spacing w:before="0" w:beforeAutospacing="0" w:after="0" w:afterAutospacing="0"/>
        <w:ind w:firstLine="226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E0416A" w:rsidRDefault="00E0416A" w:rsidP="00E0416A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                                     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Claudio Junior Weschenfelder</w:t>
      </w:r>
    </w:p>
    <w:p w:rsidR="00E0416A" w:rsidRDefault="00E0416A" w:rsidP="00E0416A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                                               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Prefeito Municipal</w:t>
      </w:r>
    </w:p>
    <w:p w:rsidR="0021379E" w:rsidRDefault="0021379E"/>
    <w:sectPr w:rsidR="0021379E" w:rsidSect="00E62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16A"/>
    <w:rsid w:val="0021379E"/>
    <w:rsid w:val="004A5636"/>
    <w:rsid w:val="00E0416A"/>
    <w:rsid w:val="00E6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C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0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E0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0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E04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</cp:lastModifiedBy>
  <cp:revision>2</cp:revision>
  <dcterms:created xsi:type="dcterms:W3CDTF">2018-07-03T19:32:00Z</dcterms:created>
  <dcterms:modified xsi:type="dcterms:W3CDTF">2018-07-03T19:32:00Z</dcterms:modified>
</cp:coreProperties>
</file>