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bookmarkStart w:id="0" w:name="_GoBack"/>
      <w:bookmarkEnd w:id="0"/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LEI COMPLEMENTAR N.  055/2019.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Altera dispositivos da Lei n. 1.807, de 24 de abril de 2006 e dá outras providências.</w:t>
      </w:r>
    </w:p>
    <w:p w:rsidR="005D3ECA" w:rsidRPr="005D3ECA" w:rsidRDefault="005D3ECA" w:rsidP="005D3ECA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Art. 1º. O artigo 23 da Lei n. 1.807, de 24 de abril de 2006 passa a vigorar com a seguinte redação: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”Art. 23. O exercício das funções de confiança de direção, planejamento, coordenação e assessoramento do Sistema Municipal de Ensino constituem uma das formas de valorização da carreira e serão exercidas, preferencialmente, por profissionais do magistério Público Municipal, ocupantes de cargos de provimento efetivo.</w:t>
      </w:r>
    </w:p>
    <w:p w:rsidR="005D3ECA" w:rsidRPr="005D3ECA" w:rsidRDefault="005D3ECA" w:rsidP="005D3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§ 1º. O número de funções com respectivo percentual de gratificação sobre o vencimento do cargo efetivo pelo desempenho das funções de direção, planejamento, coordenação e assessoramento no Sistema Municipal de Ensino fica estabelecido da seguinte forma:</w:t>
      </w:r>
    </w:p>
    <w:p w:rsidR="005D3ECA" w:rsidRPr="005D3ECA" w:rsidRDefault="005D3ECA" w:rsidP="005D3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I – </w:t>
      </w:r>
      <w:r w:rsidRPr="005D3EC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04 (quatro) funções de Diretor de Escola, com gratificação de 25% (vinte e cinco por cento);</w:t>
      </w:r>
    </w:p>
    <w:p w:rsidR="005D3ECA" w:rsidRPr="005D3ECA" w:rsidRDefault="005D3ECA" w:rsidP="005D3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II – 05 (cinco) funções de Assessor Pedagógico, com gratificação de 25% (vinte e cinco por cento).</w:t>
      </w:r>
    </w:p>
    <w:p w:rsidR="005D3ECA" w:rsidRPr="005D3ECA" w:rsidRDefault="005D3ECA" w:rsidP="005D3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§ </w:t>
      </w:r>
      <w:r w:rsidRPr="005D3EC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2º. Os cargos de provimento comissionado de Diretor de Escola e Assessor Pedagógico previstos no Anexo V da Lei n. 1.807, de 24 de abril de 2006 somente serão nomeados quando não for possível a designação de servidor efetivo para o exercício da respectiva Função de Confiança prevista no § 1º deste artigo.</w:t>
      </w:r>
      <w:proofErr w:type="gramStart"/>
      <w:r w:rsidRPr="005D3EC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”</w:t>
      </w:r>
      <w:proofErr w:type="gramEnd"/>
    </w:p>
    <w:p w:rsidR="005D3ECA" w:rsidRPr="005D3ECA" w:rsidRDefault="005D3ECA" w:rsidP="005D3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Art. 2º. Ficam alterados os vencimentos dos cargos previstos no Anexo V da Lei n. 1.807, de 24 de abril de 2006, conforme disposto no Anexo único desta Lei.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Art. 3º. O artigo 23-A da Lei n. 1.807, de 24 de abril de 2006, alterado pela Lei Complementar n.  09, de 27 de dezembro de 2011, passa a vigorar com a seguinte redação:</w:t>
      </w:r>
    </w:p>
    <w:p w:rsidR="005D3ECA" w:rsidRPr="005D3ECA" w:rsidRDefault="005D3ECA" w:rsidP="005D3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“Art. 23-A. O membro do magistério em efetivo exercício de atividade docente</w:t>
      </w:r>
      <w:proofErr w:type="gramStart"/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, fará</w:t>
      </w:r>
      <w:proofErr w:type="gramEnd"/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jus à gratificação de incentivo à regência de classe, em percentual aplicado sobre o salário base, de 15% (quinze por cento) para docentes que atuam na Educação Infantil, de 12% (doze por cento) para docentes que atuam nas séries </w:t>
      </w:r>
      <w:proofErr w:type="gramStart"/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iniciais</w:t>
      </w:r>
      <w:proofErr w:type="gramEnd"/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do Ensino Fundamental e, 10% aos docentes que atuam nas séries finais do Ensino Fundamental.”</w:t>
      </w:r>
    </w:p>
    <w:p w:rsidR="005D3ECA" w:rsidRPr="005D3ECA" w:rsidRDefault="005D3ECA" w:rsidP="005D3E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PT"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t-PT" w:eastAsia="pt-BR"/>
        </w:rPr>
        <w:t>Art. 4º</w:t>
      </w: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PT" w:eastAsia="pt-BR"/>
        </w:rPr>
        <w:t> O vencimento base dos cargos de provimento efetivo de Professor I, Professor II, Professor III e Especialista em Assuntos Educacionais, pertencentes ao Anexo II da Tabela de Vencimentos integrante da Lei Municipal nº 1.807/2006 de 24 de abril de 2006, passa a ser o constante no Anexo único desta Lei.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PT"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t-PT" w:eastAsia="pt-BR"/>
        </w:rPr>
        <w:t>Art. 5º</w:t>
      </w: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PT" w:eastAsia="pt-BR"/>
        </w:rPr>
        <w:t> A alteração referida no </w:t>
      </w:r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t-PT" w:eastAsia="pt-BR"/>
        </w:rPr>
        <w:t>caput</w:t>
      </w: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PT" w:eastAsia="pt-BR"/>
        </w:rPr>
        <w:t> do Artigo 4º desta Lei Complementar terá seus efeitos financeiros retroativos a partir de 01 de janeiro de 2019.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t-PT" w:eastAsia="pt-BR"/>
        </w:rPr>
        <w:lastRenderedPageBreak/>
        <w:t>Art. 6º </w:t>
      </w: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O vencimento dos cargos de Professores e Especialista em Assuntos Educacionais será atualizado, a título de revisão geral, anualmente, no mês de janeiro.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§ 1º.  A alteração de que trata o caput</w:t>
      </w:r>
      <w:r w:rsidRPr="005D3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deste artigo será calculada utilizando-se o mesmo percentual de acréscimo fixado pelo Ministério da Educação para atualização do piso salarial profissional nacional, nos termos da Lei n</w:t>
      </w: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o</w:t>
      </w: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11.494, de 20 de junho de 2007.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§ 2º. A concessão da revisão de que trata este artigo afasta, para a categoria atingida, a concessão da revisão geral anual concedida aos demais servidores públicos municipais.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PT"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t-PT" w:eastAsia="pt-BR"/>
        </w:rPr>
        <w:t>Art. 7º </w:t>
      </w: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PT" w:eastAsia="pt-BR"/>
        </w:rPr>
        <w:t> As despesas com a execução da presente Lei Complementar correrão à conta das dotações próprias consignadas no Orçamento, e não afetarão as metas de resultados fiscais previstas, bem como atendem as exigências contidas na Lei Complementar Federal nº 101/2000 de 04/05/2000 (Lei de Responsabilidade Fiscal) e Lei Federal n. 11.738/2008.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Art. 8º  Esta Lei Complementar entra em vigor na data da sua publicação.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Art. 9º  Ficam revogadas as disposições em contrário.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GABINETE DO PREFEITO MUNICIPAL DE GUARUJÁ DO SUL, ESTADO DE SANTA CATARINA, EM 01 DE MARÇO  DE 2019.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67º ano da  Fundação e 57º ano da Instalação.</w:t>
      </w:r>
    </w:p>
    <w:p w:rsid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                                              CLAUDIO JUNIOR WESCHENFELDER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                                                          Prefeito Municipal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Certifico que a presente Lei foi publicada e registrada nesta Secretaria em data supra.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JULIO CESAR DELLA FLORA</w:t>
      </w: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Secretário de Administração e Fazenda</w:t>
      </w: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ANEXO ÚNICO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5D3ECA">
        <w:rPr>
          <w:rFonts w:ascii="Century" w:eastAsia="Times New Roman" w:hAnsi="Century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ANEXO II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CA">
        <w:rPr>
          <w:rFonts w:ascii="Century" w:eastAsia="Times New Roman" w:hAnsi="Century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TABELA DE VENCIMENTOS</w:t>
      </w:r>
    </w:p>
    <w:tbl>
      <w:tblPr>
        <w:tblW w:w="8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1382"/>
        <w:gridCol w:w="1382"/>
        <w:gridCol w:w="1076"/>
        <w:gridCol w:w="2260"/>
      </w:tblGrid>
      <w:tr w:rsidR="005D3ECA" w:rsidRPr="005D3ECA" w:rsidTr="005D3ECA"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CARGO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QTIDADE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PROVIDO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VAGA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VENCIMENTO EM REAIS</w:t>
            </w:r>
          </w:p>
        </w:tc>
      </w:tr>
      <w:tr w:rsidR="005D3ECA" w:rsidRPr="005D3ECA" w:rsidTr="005D3ECA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Professor 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2.824,46</w:t>
            </w:r>
          </w:p>
        </w:tc>
      </w:tr>
      <w:tr w:rsidR="005D3ECA" w:rsidRPr="005D3ECA" w:rsidTr="005D3ECA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Professor II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2.824,46</w:t>
            </w:r>
          </w:p>
        </w:tc>
      </w:tr>
      <w:tr w:rsidR="005D3ECA" w:rsidRPr="005D3ECA" w:rsidTr="005D3ECA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Professor III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2.824,46</w:t>
            </w:r>
          </w:p>
        </w:tc>
      </w:tr>
      <w:tr w:rsidR="005D3ECA" w:rsidRPr="005D3ECA" w:rsidTr="005D3ECA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Especialista em Assuntos Educacionais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3.106.90</w:t>
            </w:r>
          </w:p>
        </w:tc>
      </w:tr>
      <w:tr w:rsidR="005D3ECA" w:rsidRPr="005D3ECA" w:rsidTr="005D3ECA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............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D3ECA" w:rsidRDefault="005D3ECA" w:rsidP="005D3ECA">
      <w:pPr>
        <w:shd w:val="clear" w:color="auto" w:fill="FFFFFF"/>
        <w:spacing w:after="0" w:line="240" w:lineRule="auto"/>
        <w:ind w:left="708" w:firstLine="708"/>
        <w:jc w:val="center"/>
        <w:rPr>
          <w:rFonts w:ascii="Century" w:eastAsia="Times New Roman" w:hAnsi="Century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ind w:left="708" w:firstLine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CA">
        <w:rPr>
          <w:rFonts w:ascii="Century" w:eastAsia="Times New Roman" w:hAnsi="Century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ANEXO V</w:t>
      </w:r>
    </w:p>
    <w:p w:rsidR="005D3ECA" w:rsidRPr="005D3ECA" w:rsidRDefault="005D3ECA" w:rsidP="005D3ECA">
      <w:pPr>
        <w:shd w:val="clear" w:color="auto" w:fill="FFFFFF"/>
        <w:spacing w:after="0" w:line="240" w:lineRule="auto"/>
        <w:ind w:left="708" w:firstLine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CA">
        <w:rPr>
          <w:rFonts w:ascii="Century" w:eastAsia="Times New Roman" w:hAnsi="Century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CARGOS DE PROVIMENTO EM COMISSÃO EDUCAÇÃO</w:t>
      </w:r>
    </w:p>
    <w:p w:rsidR="005D3ECA" w:rsidRDefault="005D3ECA" w:rsidP="005D3ECA">
      <w:pPr>
        <w:shd w:val="clear" w:color="auto" w:fill="FFFFFF"/>
        <w:spacing w:after="0" w:line="240" w:lineRule="auto"/>
        <w:ind w:left="708" w:firstLine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CA">
        <w:rPr>
          <w:rFonts w:ascii="Century" w:eastAsia="Times New Roman" w:hAnsi="Century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(lei 1.807/2006)</w:t>
      </w:r>
    </w:p>
    <w:p w:rsidR="005D3ECA" w:rsidRPr="005D3ECA" w:rsidRDefault="005D3ECA" w:rsidP="005D3ECA">
      <w:pPr>
        <w:shd w:val="clear" w:color="auto" w:fill="FFFFFF"/>
        <w:spacing w:after="0" w:line="240" w:lineRule="auto"/>
        <w:ind w:left="708" w:firstLine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text"/>
        <w:tblW w:w="8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1134"/>
        <w:gridCol w:w="1382"/>
        <w:gridCol w:w="963"/>
        <w:gridCol w:w="1981"/>
      </w:tblGrid>
      <w:tr w:rsidR="005D3ECA" w:rsidRPr="005D3ECA" w:rsidTr="005D3ECA">
        <w:trPr>
          <w:trHeight w:val="589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CARGO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VAGAS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PROVIDO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VAGOS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VENCIMENTO</w:t>
            </w:r>
          </w:p>
        </w:tc>
      </w:tr>
      <w:tr w:rsidR="005D3ECA" w:rsidRPr="005D3ECA" w:rsidTr="005D3ECA">
        <w:trPr>
          <w:trHeight w:val="574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Diretor de Escola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3.400,00</w:t>
            </w:r>
          </w:p>
        </w:tc>
      </w:tr>
      <w:tr w:rsidR="005D3ECA" w:rsidRPr="005D3ECA" w:rsidTr="005D3ECA">
        <w:trPr>
          <w:trHeight w:val="589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Assessor Pedagógico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A" w:rsidRPr="005D3ECA" w:rsidRDefault="005D3ECA" w:rsidP="005D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3.</w:t>
            </w:r>
            <w:r w:rsidRPr="005D3ECA">
              <w:rPr>
                <w:rFonts w:ascii="Century" w:eastAsia="Times New Roman" w:hAnsi="Century" w:cs="Calibri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000,00</w:t>
            </w:r>
          </w:p>
        </w:tc>
      </w:tr>
    </w:tbl>
    <w:p w:rsidR="005D3ECA" w:rsidRDefault="005D3ECA" w:rsidP="005D3EC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CA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GABINETE DO PREFEITO MUNICIPAL DE GUARUJÁ DO SUL, ESTADO DE SANTA CATARINA, EM 01 DE MARÇO  DE 2019.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CA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67º ano da  Fundação e 57º ano da Instalação.</w:t>
      </w:r>
    </w:p>
    <w:p w:rsidR="005D3ECA" w:rsidRDefault="005D3ECA" w:rsidP="005D3EC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5D3ECA" w:rsidRDefault="005D3ECA" w:rsidP="005D3EC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CA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                                              CLAUDIO JUNIOR WESCHENFELDER</w:t>
      </w:r>
    </w:p>
    <w:p w:rsidR="005D3ECA" w:rsidRPr="005D3ECA" w:rsidRDefault="005D3ECA" w:rsidP="005D3E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CA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                                                          Prefeito Municipal</w:t>
      </w:r>
    </w:p>
    <w:p w:rsidR="001D5AA2" w:rsidRDefault="001D5AA2"/>
    <w:sectPr w:rsidR="001D5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CA"/>
    <w:rsid w:val="001D5AA2"/>
    <w:rsid w:val="00386D49"/>
    <w:rsid w:val="005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Junior</dc:creator>
  <cp:lastModifiedBy>Camara</cp:lastModifiedBy>
  <cp:revision>2</cp:revision>
  <dcterms:created xsi:type="dcterms:W3CDTF">2019-03-06T17:11:00Z</dcterms:created>
  <dcterms:modified xsi:type="dcterms:W3CDTF">2019-03-06T17:11:00Z</dcterms:modified>
</cp:coreProperties>
</file>