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001" w:rsidRPr="009C679C" w:rsidRDefault="005B1001" w:rsidP="00E31266">
      <w:pPr>
        <w:rPr>
          <w:b/>
        </w:rPr>
      </w:pPr>
      <w:r w:rsidRPr="009C679C">
        <w:rPr>
          <w:b/>
        </w:rPr>
        <w:t>LEI N</w:t>
      </w:r>
      <w:r w:rsidR="005A76DE" w:rsidRPr="009C679C">
        <w:rPr>
          <w:b/>
        </w:rPr>
        <w:t>.º</w:t>
      </w:r>
      <w:r w:rsidR="00C9590B" w:rsidRPr="009C679C">
        <w:rPr>
          <w:b/>
        </w:rPr>
        <w:t xml:space="preserve"> </w:t>
      </w:r>
      <w:r w:rsidR="00285B32">
        <w:rPr>
          <w:b/>
        </w:rPr>
        <w:t>2.645</w:t>
      </w:r>
      <w:r w:rsidR="00C9590B" w:rsidRPr="009C679C">
        <w:rPr>
          <w:b/>
        </w:rPr>
        <w:t>/</w:t>
      </w:r>
      <w:r w:rsidR="00CE0AC3" w:rsidRPr="009C679C">
        <w:rPr>
          <w:b/>
        </w:rPr>
        <w:t>2019</w:t>
      </w:r>
    </w:p>
    <w:p w:rsidR="005B1001" w:rsidRPr="009C679C" w:rsidRDefault="005B1001" w:rsidP="005B1001">
      <w:pPr>
        <w:rPr>
          <w:b/>
        </w:rPr>
      </w:pPr>
    </w:p>
    <w:p w:rsidR="005B1001" w:rsidRPr="009C679C" w:rsidRDefault="005B1001" w:rsidP="005B1001">
      <w:pPr>
        <w:jc w:val="both"/>
        <w:rPr>
          <w:b/>
        </w:rPr>
      </w:pPr>
      <w:r w:rsidRPr="009C679C">
        <w:rPr>
          <w:b/>
        </w:rPr>
        <w:tab/>
      </w:r>
      <w:r w:rsidRPr="009C679C">
        <w:rPr>
          <w:b/>
        </w:rPr>
        <w:tab/>
      </w:r>
    </w:p>
    <w:p w:rsidR="005B1001" w:rsidRPr="009C679C" w:rsidRDefault="005B1001" w:rsidP="005B1001">
      <w:pPr>
        <w:jc w:val="both"/>
        <w:rPr>
          <w:b/>
        </w:rPr>
      </w:pPr>
    </w:p>
    <w:p w:rsidR="005B1001" w:rsidRPr="009C679C" w:rsidRDefault="00A77043" w:rsidP="005B1001">
      <w:pPr>
        <w:ind w:left="1620"/>
        <w:jc w:val="both"/>
        <w:rPr>
          <w:b/>
        </w:rPr>
      </w:pPr>
      <w:r w:rsidRPr="009C679C">
        <w:rPr>
          <w:b/>
        </w:rPr>
        <w:t>AUT</w:t>
      </w:r>
      <w:r w:rsidR="00B64F79" w:rsidRPr="009C679C">
        <w:rPr>
          <w:b/>
        </w:rPr>
        <w:t xml:space="preserve">ORIZA REALIZAR ADEQUAÇÕES NAS RECEITAS E </w:t>
      </w:r>
      <w:r w:rsidR="005B1001" w:rsidRPr="009C679C">
        <w:rPr>
          <w:b/>
        </w:rPr>
        <w:t>DESPESA</w:t>
      </w:r>
      <w:r w:rsidR="00E83A5F" w:rsidRPr="009C679C">
        <w:rPr>
          <w:b/>
        </w:rPr>
        <w:t>S</w:t>
      </w:r>
      <w:r w:rsidR="008824E9" w:rsidRPr="009C679C">
        <w:rPr>
          <w:b/>
        </w:rPr>
        <w:t xml:space="preserve"> CONSTANTES </w:t>
      </w:r>
      <w:r w:rsidR="00CE0AC3" w:rsidRPr="009C679C">
        <w:rPr>
          <w:b/>
        </w:rPr>
        <w:t xml:space="preserve">DA </w:t>
      </w:r>
      <w:r w:rsidR="008824E9" w:rsidRPr="009C679C">
        <w:rPr>
          <w:b/>
        </w:rPr>
        <w:t xml:space="preserve">LEI DE DIRETRIZES </w:t>
      </w:r>
      <w:r w:rsidR="00B64F79" w:rsidRPr="009C679C">
        <w:rPr>
          <w:b/>
        </w:rPr>
        <w:t>ORÇAMENTÁRIAS</w:t>
      </w:r>
      <w:r w:rsidR="008824E9" w:rsidRPr="009C679C">
        <w:rPr>
          <w:b/>
        </w:rPr>
        <w:t xml:space="preserve"> – LEI Nº </w:t>
      </w:r>
      <w:r w:rsidR="00CE0AC3" w:rsidRPr="009C679C">
        <w:rPr>
          <w:b/>
        </w:rPr>
        <w:t>2.637/2019</w:t>
      </w:r>
      <w:r w:rsidR="008824E9" w:rsidRPr="009C679C">
        <w:rPr>
          <w:b/>
        </w:rPr>
        <w:t xml:space="preserve"> E CONTÉM</w:t>
      </w:r>
      <w:r w:rsidR="005B1001" w:rsidRPr="009C679C">
        <w:rPr>
          <w:b/>
        </w:rPr>
        <w:t xml:space="preserve"> OUTRAS PROVIDÊN</w:t>
      </w:r>
      <w:r w:rsidR="00476CA4" w:rsidRPr="009C679C">
        <w:rPr>
          <w:b/>
        </w:rPr>
        <w:t>C</w:t>
      </w:r>
      <w:r w:rsidR="005B1001" w:rsidRPr="009C679C">
        <w:rPr>
          <w:b/>
        </w:rPr>
        <w:t>IAS.</w:t>
      </w:r>
    </w:p>
    <w:p w:rsidR="005B1001" w:rsidRPr="009C679C" w:rsidRDefault="005B1001" w:rsidP="005B1001">
      <w:pPr>
        <w:rPr>
          <w:b/>
        </w:rPr>
      </w:pPr>
    </w:p>
    <w:p w:rsidR="00BB65B1" w:rsidRPr="009C679C" w:rsidRDefault="00BB65B1" w:rsidP="005B1001">
      <w:pPr>
        <w:rPr>
          <w:b/>
        </w:rPr>
      </w:pPr>
    </w:p>
    <w:p w:rsidR="00285B32" w:rsidRPr="00285B32" w:rsidRDefault="00285B32" w:rsidP="00285B32">
      <w:pPr>
        <w:ind w:firstLine="1418"/>
        <w:jc w:val="both"/>
      </w:pPr>
      <w:proofErr w:type="gramStart"/>
      <w:r w:rsidRPr="00285B32">
        <w:t xml:space="preserve">Claudio Junior </w:t>
      </w:r>
      <w:proofErr w:type="spellStart"/>
      <w:r w:rsidRPr="00285B32">
        <w:t>Weschenfelder</w:t>
      </w:r>
      <w:proofErr w:type="spellEnd"/>
      <w:r w:rsidRPr="00285B32">
        <w:t>, Prefeito Municipal de Guarujá do Sul, Estado de Santa Catarina, Faço</w:t>
      </w:r>
      <w:proofErr w:type="gramEnd"/>
      <w:r w:rsidRPr="00285B32">
        <w:t xml:space="preserve"> saber a Todos os habitantes deste Município que a Câmara Municipal de Vereadores votou e eu sanciono a seguinte Lei:</w:t>
      </w:r>
    </w:p>
    <w:p w:rsidR="00781A61" w:rsidRPr="009C679C" w:rsidRDefault="00781A61" w:rsidP="001975BA">
      <w:pPr>
        <w:jc w:val="both"/>
      </w:pPr>
    </w:p>
    <w:p w:rsidR="00650301" w:rsidRPr="009C679C" w:rsidRDefault="00CE0AC3" w:rsidP="00650301">
      <w:pPr>
        <w:ind w:firstLine="720"/>
        <w:jc w:val="both"/>
      </w:pPr>
      <w:r w:rsidRPr="009C679C">
        <w:rPr>
          <w:b/>
        </w:rPr>
        <w:t>Art. 1</w:t>
      </w:r>
      <w:r w:rsidR="00650301" w:rsidRPr="009C679C">
        <w:rPr>
          <w:b/>
        </w:rPr>
        <w:t>.º</w:t>
      </w:r>
      <w:r w:rsidR="00650301" w:rsidRPr="009C679C">
        <w:t xml:space="preserve"> Fica autorizada alteração na Lei nº </w:t>
      </w:r>
      <w:r w:rsidRPr="009C679C">
        <w:t>2.637/2019</w:t>
      </w:r>
      <w:r w:rsidR="00650301" w:rsidRPr="009C679C">
        <w:t xml:space="preserve">, através da </w:t>
      </w:r>
      <w:r w:rsidR="00650301" w:rsidRPr="009C679C">
        <w:rPr>
          <w:i/>
        </w:rPr>
        <w:t>readequação</w:t>
      </w:r>
      <w:r w:rsidR="00650301" w:rsidRPr="009C679C">
        <w:t xml:space="preserve"> do valor de R$ </w:t>
      </w:r>
      <w:r w:rsidR="00AF6FAE" w:rsidRPr="009C679C">
        <w:t>307.278,75</w:t>
      </w:r>
      <w:r w:rsidR="00650301" w:rsidRPr="009C679C">
        <w:t xml:space="preserve"> (</w:t>
      </w:r>
      <w:r w:rsidR="00AF6FAE" w:rsidRPr="009C679C">
        <w:t>trezentos e sete mil, duzentos e setenta e oito reais e setenta e cinco centavos</w:t>
      </w:r>
      <w:r w:rsidR="00650301" w:rsidRPr="009C679C">
        <w:t xml:space="preserve">), oriundos da alteração efetuada na </w:t>
      </w:r>
      <w:r w:rsidR="00650301" w:rsidRPr="009C679C">
        <w:rPr>
          <w:i/>
        </w:rPr>
        <w:t>Relação Detalhada das Receitas Planejadas para o ano de 20</w:t>
      </w:r>
      <w:r w:rsidRPr="009C679C">
        <w:rPr>
          <w:i/>
        </w:rPr>
        <w:t>20</w:t>
      </w:r>
      <w:r w:rsidR="00650301" w:rsidRPr="009C679C">
        <w:t xml:space="preserve"> que integra a presente Lei em comparação com a LDO original, sendo que o tota</w:t>
      </w:r>
      <w:r w:rsidR="00C9590B" w:rsidRPr="009C679C">
        <w:t xml:space="preserve">l passa de R$ </w:t>
      </w:r>
      <w:r w:rsidRPr="009C679C">
        <w:t>22.508.396,47</w:t>
      </w:r>
      <w:r w:rsidR="00C9590B" w:rsidRPr="009C679C">
        <w:t xml:space="preserve"> para R$ </w:t>
      </w:r>
      <w:r w:rsidR="00AF6FAE" w:rsidRPr="009C679C">
        <w:t>22.201.117,72</w:t>
      </w:r>
      <w:r w:rsidR="004E7B24" w:rsidRPr="009C679C">
        <w:t>.</w:t>
      </w:r>
    </w:p>
    <w:p w:rsidR="00650301" w:rsidRPr="009C679C" w:rsidRDefault="00650301" w:rsidP="00650301">
      <w:pPr>
        <w:jc w:val="both"/>
      </w:pPr>
    </w:p>
    <w:p w:rsidR="00650301" w:rsidRPr="009C679C" w:rsidRDefault="00CE0AC3" w:rsidP="00650301">
      <w:pPr>
        <w:ind w:firstLine="720"/>
        <w:jc w:val="both"/>
      </w:pPr>
      <w:r w:rsidRPr="009C679C">
        <w:rPr>
          <w:b/>
        </w:rPr>
        <w:t>Art. 2</w:t>
      </w:r>
      <w:r w:rsidR="00650301" w:rsidRPr="009C679C">
        <w:rPr>
          <w:b/>
        </w:rPr>
        <w:t>.º</w:t>
      </w:r>
      <w:r w:rsidR="00650301" w:rsidRPr="009C679C">
        <w:t xml:space="preserve"> Ficam autorizadas alterações na Lei nº </w:t>
      </w:r>
      <w:r w:rsidRPr="009C679C">
        <w:t>2.637/2019</w:t>
      </w:r>
      <w:r w:rsidR="00650301" w:rsidRPr="009C679C">
        <w:t xml:space="preserve">, através da </w:t>
      </w:r>
      <w:r w:rsidR="00650301" w:rsidRPr="009C679C">
        <w:rPr>
          <w:i/>
        </w:rPr>
        <w:t>readequação</w:t>
      </w:r>
      <w:r w:rsidR="00650301" w:rsidRPr="009C679C">
        <w:t xml:space="preserve"> do valor de R$ </w:t>
      </w:r>
      <w:r w:rsidR="00AF6FAE" w:rsidRPr="009C679C">
        <w:t xml:space="preserve">307.278,75 (trezentos e sete mil, duzentos e setenta e oito reais e setenta e cinco centavos) </w:t>
      </w:r>
      <w:r w:rsidR="00650301" w:rsidRPr="009C679C">
        <w:t>nas despesas previstas nas Ações de Governo ele</w:t>
      </w:r>
      <w:r w:rsidRPr="009C679C">
        <w:t>ncadas para o ano de 2020</w:t>
      </w:r>
      <w:r w:rsidR="00650301" w:rsidRPr="009C679C">
        <w:t xml:space="preserve"> em conformidade com cada “fonte de recurso” demonstrados na </w:t>
      </w:r>
      <w:r w:rsidR="00650301" w:rsidRPr="009C679C">
        <w:rPr>
          <w:i/>
          <w:iCs/>
        </w:rPr>
        <w:t>Relação de Despesas – Planejadas</w:t>
      </w:r>
      <w:r w:rsidR="00650301" w:rsidRPr="009C679C">
        <w:t>, que integra a presente Lei em comparação com a LDO original, se</w:t>
      </w:r>
      <w:r w:rsidR="00C9590B" w:rsidRPr="009C679C">
        <w:t xml:space="preserve">ndo que o total passa de R$ </w:t>
      </w:r>
      <w:r w:rsidRPr="009C679C">
        <w:t>22.508.396,47</w:t>
      </w:r>
      <w:r w:rsidR="00C9590B" w:rsidRPr="009C679C">
        <w:t xml:space="preserve"> para R$ </w:t>
      </w:r>
      <w:r w:rsidR="00AF6FAE" w:rsidRPr="009C679C">
        <w:t>22.201.117,72</w:t>
      </w:r>
      <w:r w:rsidR="004E7B24" w:rsidRPr="009C679C">
        <w:t>.</w:t>
      </w:r>
    </w:p>
    <w:p w:rsidR="004E7B24" w:rsidRPr="009C679C" w:rsidRDefault="004E7B24" w:rsidP="00650301">
      <w:pPr>
        <w:ind w:firstLine="720"/>
        <w:jc w:val="both"/>
      </w:pPr>
    </w:p>
    <w:p w:rsidR="004E7B24" w:rsidRPr="009C679C" w:rsidRDefault="004E7B24" w:rsidP="00650301">
      <w:pPr>
        <w:ind w:firstLine="720"/>
        <w:jc w:val="both"/>
      </w:pPr>
      <w:r w:rsidRPr="009C679C">
        <w:rPr>
          <w:b/>
        </w:rPr>
        <w:t xml:space="preserve">Art. 3º </w:t>
      </w:r>
      <w:r w:rsidRPr="009C679C">
        <w:t>Os Anexos constantes da Lei 2.637/2019, passa</w:t>
      </w:r>
      <w:r w:rsidR="00C0432C" w:rsidRPr="009C679C">
        <w:t>m</w:t>
      </w:r>
      <w:r w:rsidRPr="009C679C">
        <w:t xml:space="preserve"> a ter a redação conforme o anexo único da presente Lei.</w:t>
      </w:r>
    </w:p>
    <w:p w:rsidR="00C9590B" w:rsidRPr="009C679C" w:rsidRDefault="00C9590B" w:rsidP="00C9590B">
      <w:pPr>
        <w:jc w:val="both"/>
      </w:pPr>
    </w:p>
    <w:p w:rsidR="001902B2" w:rsidRPr="009C679C" w:rsidRDefault="006E2B57" w:rsidP="001902B2">
      <w:pPr>
        <w:jc w:val="both"/>
      </w:pPr>
      <w:r w:rsidRPr="009C679C">
        <w:tab/>
      </w:r>
      <w:r w:rsidR="004E7B24" w:rsidRPr="009C679C">
        <w:rPr>
          <w:b/>
        </w:rPr>
        <w:t>Art. 4</w:t>
      </w:r>
      <w:r w:rsidR="00856770" w:rsidRPr="009C679C">
        <w:rPr>
          <w:b/>
        </w:rPr>
        <w:t>.º</w:t>
      </w:r>
      <w:r w:rsidRPr="009C679C">
        <w:t xml:space="preserve"> Esta Lei entrará em vigor na data de sua publi</w:t>
      </w:r>
      <w:r w:rsidR="006D015E" w:rsidRPr="009C679C">
        <w:t>c</w:t>
      </w:r>
      <w:r w:rsidRPr="009C679C">
        <w:t>ação.</w:t>
      </w:r>
    </w:p>
    <w:p w:rsidR="005E51C9" w:rsidRPr="009C679C" w:rsidRDefault="005E51C9" w:rsidP="001902B2">
      <w:pPr>
        <w:jc w:val="both"/>
      </w:pPr>
    </w:p>
    <w:p w:rsidR="00E31266" w:rsidRDefault="00E31266" w:rsidP="00C9590B">
      <w:pPr>
        <w:jc w:val="both"/>
        <w:rPr>
          <w:rFonts w:ascii="Cambria" w:hAnsi="Cambria"/>
          <w:b/>
        </w:rPr>
      </w:pPr>
      <w:r w:rsidRPr="009C679C">
        <w:rPr>
          <w:rFonts w:ascii="Cambria" w:hAnsi="Cambria"/>
          <w:b/>
        </w:rPr>
        <w:t>GABINETE DO</w:t>
      </w:r>
      <w:r w:rsidR="008824E9" w:rsidRPr="009C679C">
        <w:rPr>
          <w:rFonts w:ascii="Cambria" w:hAnsi="Cambria"/>
          <w:b/>
        </w:rPr>
        <w:t xml:space="preserve"> PREFEITO MUNICIPAL DE GUARUJÁ DO SUL, EM </w:t>
      </w:r>
      <w:r w:rsidR="00BE7F2B">
        <w:rPr>
          <w:rFonts w:ascii="Cambria" w:hAnsi="Cambria"/>
          <w:b/>
        </w:rPr>
        <w:t>19</w:t>
      </w:r>
      <w:r w:rsidR="008824E9" w:rsidRPr="009C679C">
        <w:rPr>
          <w:rFonts w:ascii="Cambria" w:hAnsi="Cambria"/>
          <w:b/>
        </w:rPr>
        <w:t xml:space="preserve"> DE </w:t>
      </w:r>
      <w:r w:rsidR="00BE7F2B">
        <w:rPr>
          <w:rFonts w:ascii="Cambria" w:hAnsi="Cambria"/>
          <w:b/>
        </w:rPr>
        <w:t>NOVEMBRO</w:t>
      </w:r>
      <w:bookmarkStart w:id="0" w:name="_GoBack"/>
      <w:bookmarkEnd w:id="0"/>
      <w:r w:rsidR="00C80190" w:rsidRPr="009C679C">
        <w:rPr>
          <w:rFonts w:ascii="Cambria" w:hAnsi="Cambria"/>
          <w:b/>
        </w:rPr>
        <w:t xml:space="preserve"> </w:t>
      </w:r>
      <w:r w:rsidR="00CE0AC3" w:rsidRPr="009C679C">
        <w:rPr>
          <w:rFonts w:ascii="Cambria" w:hAnsi="Cambria"/>
          <w:b/>
        </w:rPr>
        <w:t>DE 2019</w:t>
      </w:r>
      <w:r w:rsidRPr="009C679C">
        <w:rPr>
          <w:rFonts w:ascii="Cambria" w:hAnsi="Cambria"/>
          <w:b/>
        </w:rPr>
        <w:t>.</w:t>
      </w:r>
    </w:p>
    <w:p w:rsidR="00650301" w:rsidRPr="0003414A" w:rsidRDefault="00650301" w:rsidP="00E31266">
      <w:pPr>
        <w:shd w:val="clear" w:color="auto" w:fill="FFFFFF"/>
        <w:spacing w:after="120"/>
        <w:ind w:left="2835"/>
        <w:jc w:val="both"/>
        <w:rPr>
          <w:rFonts w:ascii="Cambria" w:hAnsi="Cambria"/>
          <w:b/>
        </w:rPr>
      </w:pPr>
    </w:p>
    <w:p w:rsidR="00E31266" w:rsidRPr="0003414A" w:rsidRDefault="00E31266" w:rsidP="00E31266">
      <w:pPr>
        <w:shd w:val="clear" w:color="auto" w:fill="FFFFFF"/>
        <w:jc w:val="center"/>
        <w:rPr>
          <w:rFonts w:ascii="Cambria" w:hAnsi="Cambria"/>
        </w:rPr>
      </w:pPr>
      <w:r w:rsidRPr="0003414A">
        <w:rPr>
          <w:rFonts w:ascii="Cambria" w:hAnsi="Cambria"/>
          <w:lang w:val="pt-PT"/>
        </w:rPr>
        <w:t>_</w:t>
      </w:r>
      <w:r w:rsidRPr="0003414A">
        <w:rPr>
          <w:rFonts w:ascii="Cambria" w:hAnsi="Cambria"/>
        </w:rPr>
        <w:t>__________________________________</w:t>
      </w:r>
      <w:r w:rsidR="008824E9">
        <w:rPr>
          <w:rFonts w:ascii="Cambria" w:hAnsi="Cambria"/>
        </w:rPr>
        <w:t>_______</w:t>
      </w:r>
    </w:p>
    <w:p w:rsidR="00E31266" w:rsidRPr="0003414A" w:rsidRDefault="00537849" w:rsidP="00E31266">
      <w:pPr>
        <w:shd w:val="clear" w:color="auto" w:fill="FFFFFF"/>
        <w:jc w:val="center"/>
        <w:rPr>
          <w:rFonts w:ascii="Cambria" w:hAnsi="Cambria"/>
          <w:b/>
        </w:rPr>
      </w:pPr>
      <w:r>
        <w:rPr>
          <w:rFonts w:ascii="Cambria" w:hAnsi="Cambria"/>
          <w:b/>
        </w:rPr>
        <w:t>CLAUDIO JUNIOR</w:t>
      </w:r>
      <w:r w:rsidR="008824E9">
        <w:rPr>
          <w:rFonts w:ascii="Cambria" w:hAnsi="Cambria"/>
          <w:b/>
        </w:rPr>
        <w:t xml:space="preserve"> WESCHENFELDER</w:t>
      </w:r>
    </w:p>
    <w:p w:rsidR="000A2187" w:rsidRDefault="00E31266" w:rsidP="00476CA4">
      <w:pPr>
        <w:shd w:val="clear" w:color="auto" w:fill="FFFFFF"/>
        <w:jc w:val="center"/>
        <w:rPr>
          <w:rFonts w:ascii="Cambria" w:hAnsi="Cambria"/>
          <w:b/>
        </w:rPr>
      </w:pPr>
      <w:r w:rsidRPr="008824E9">
        <w:rPr>
          <w:rFonts w:ascii="Cambria" w:hAnsi="Cambria"/>
          <w:b/>
        </w:rPr>
        <w:t>Prefeito Municipal</w:t>
      </w:r>
    </w:p>
    <w:p w:rsidR="00C0432C" w:rsidRDefault="00C0432C" w:rsidP="00476CA4">
      <w:pPr>
        <w:shd w:val="clear" w:color="auto" w:fill="FFFFFF"/>
        <w:jc w:val="center"/>
        <w:rPr>
          <w:rFonts w:ascii="Cambria" w:hAnsi="Cambria"/>
          <w:b/>
        </w:rPr>
      </w:pPr>
    </w:p>
    <w:p w:rsidR="00285B32" w:rsidRDefault="00285B32" w:rsidP="00285B32">
      <w:pPr>
        <w:spacing w:after="240"/>
        <w:jc w:val="both"/>
      </w:pPr>
      <w:r w:rsidRPr="00285B32">
        <w:t>Certificamos que a presente Lei foi publicada e registrada nesta Secretaria em data supra.</w:t>
      </w:r>
    </w:p>
    <w:p w:rsidR="00285B32" w:rsidRPr="00285B32" w:rsidRDefault="00285B32" w:rsidP="00285B32">
      <w:pPr>
        <w:spacing w:after="240"/>
        <w:jc w:val="both"/>
      </w:pPr>
    </w:p>
    <w:p w:rsidR="00285B32" w:rsidRPr="00285B32" w:rsidRDefault="00285B32" w:rsidP="00285B32">
      <w:pPr>
        <w:widowControl w:val="0"/>
        <w:autoSpaceDE w:val="0"/>
        <w:autoSpaceDN w:val="0"/>
        <w:adjustRightInd w:val="0"/>
        <w:jc w:val="center"/>
      </w:pPr>
      <w:proofErr w:type="spellStart"/>
      <w:r w:rsidRPr="00285B32">
        <w:t>Franciane</w:t>
      </w:r>
      <w:proofErr w:type="spellEnd"/>
      <w:r w:rsidRPr="00285B32">
        <w:t xml:space="preserve"> </w:t>
      </w:r>
      <w:proofErr w:type="spellStart"/>
      <w:r w:rsidRPr="00285B32">
        <w:t>Baseggio</w:t>
      </w:r>
      <w:proofErr w:type="spellEnd"/>
    </w:p>
    <w:p w:rsidR="00285B32" w:rsidRPr="00285B32" w:rsidRDefault="00285B32" w:rsidP="00285B32">
      <w:pPr>
        <w:widowControl w:val="0"/>
        <w:autoSpaceDE w:val="0"/>
        <w:autoSpaceDN w:val="0"/>
        <w:adjustRightInd w:val="0"/>
        <w:jc w:val="center"/>
      </w:pPr>
      <w:r w:rsidRPr="00285B32">
        <w:t>Secretário Administração e Fazenda</w:t>
      </w:r>
    </w:p>
    <w:p w:rsidR="00285B32" w:rsidRPr="00285B32" w:rsidRDefault="00285B32" w:rsidP="00476CA4">
      <w:pPr>
        <w:shd w:val="clear" w:color="auto" w:fill="FFFFFF"/>
        <w:jc w:val="center"/>
        <w:rPr>
          <w:b/>
        </w:rPr>
      </w:pPr>
    </w:p>
    <w:p w:rsidR="00C0432C" w:rsidRPr="00285B32" w:rsidRDefault="00C0432C" w:rsidP="00476CA4">
      <w:pPr>
        <w:shd w:val="clear" w:color="auto" w:fill="FFFFFF"/>
        <w:jc w:val="center"/>
        <w:rPr>
          <w:b/>
        </w:rPr>
      </w:pPr>
    </w:p>
    <w:p w:rsidR="00C0432C" w:rsidRDefault="00C0432C" w:rsidP="00476CA4">
      <w:pPr>
        <w:shd w:val="clear" w:color="auto" w:fill="FFFFFF"/>
        <w:jc w:val="center"/>
        <w:rPr>
          <w:rFonts w:ascii="Cambria" w:hAnsi="Cambria"/>
          <w:b/>
        </w:rPr>
      </w:pPr>
    </w:p>
    <w:p w:rsidR="00C0432C" w:rsidRDefault="00C0432C" w:rsidP="00C0432C">
      <w:pPr>
        <w:pStyle w:val="Ttulo1"/>
        <w:rPr>
          <w:rFonts w:cs="Arial"/>
          <w:bCs/>
          <w:color w:val="000000"/>
        </w:rPr>
      </w:pPr>
    </w:p>
    <w:p w:rsidR="00C0432C" w:rsidRPr="00C0432C" w:rsidRDefault="00C0432C" w:rsidP="00C0432C"/>
    <w:p w:rsidR="00C0432C" w:rsidRDefault="00C0432C" w:rsidP="00C0432C">
      <w:pPr>
        <w:pStyle w:val="Ttulo1"/>
        <w:rPr>
          <w:rFonts w:cs="Arial"/>
          <w:bCs/>
          <w:color w:val="000000"/>
        </w:rPr>
      </w:pPr>
    </w:p>
    <w:p w:rsidR="00C0432C" w:rsidRDefault="00C0432C" w:rsidP="00C0432C">
      <w:pPr>
        <w:pStyle w:val="Ttulo1"/>
        <w:rPr>
          <w:rFonts w:cs="Arial"/>
          <w:bCs/>
          <w:color w:val="000000"/>
        </w:rPr>
      </w:pPr>
      <w:r>
        <w:rPr>
          <w:rFonts w:cs="Arial"/>
          <w:bCs/>
          <w:color w:val="000000"/>
        </w:rPr>
        <w:t>Lei de Diretrizes Orçamentária para 2020</w:t>
      </w:r>
    </w:p>
    <w:p w:rsidR="00C0432C" w:rsidRDefault="00C0432C" w:rsidP="00C0432C">
      <w:pPr>
        <w:jc w:val="both"/>
      </w:pPr>
    </w:p>
    <w:p w:rsidR="00C0432C" w:rsidRPr="006934CD" w:rsidRDefault="00C0432C" w:rsidP="00C0432C">
      <w:pPr>
        <w:jc w:val="both"/>
      </w:pPr>
    </w:p>
    <w:p w:rsidR="00C0432C" w:rsidRDefault="00C0432C" w:rsidP="00C0432C">
      <w:pPr>
        <w:jc w:val="both"/>
        <w:rPr>
          <w:color w:val="000000"/>
        </w:rPr>
      </w:pPr>
    </w:p>
    <w:p w:rsidR="00C0432C" w:rsidRDefault="00C0432C" w:rsidP="00C0432C">
      <w:pPr>
        <w:pStyle w:val="Ttulo1"/>
        <w:jc w:val="both"/>
        <w:rPr>
          <w:color w:val="000000"/>
        </w:rPr>
      </w:pPr>
      <w:r>
        <w:rPr>
          <w:color w:val="000000"/>
        </w:rPr>
        <w:t xml:space="preserve">ANEXO–Metas Fiscais – Art. 4º, § 1º da </w:t>
      </w:r>
      <w:proofErr w:type="gramStart"/>
      <w:r>
        <w:rPr>
          <w:color w:val="000000"/>
        </w:rPr>
        <w:t>LRF</w:t>
      </w:r>
      <w:proofErr w:type="gramEnd"/>
    </w:p>
    <w:p w:rsidR="00C0432C" w:rsidRPr="00F5595E" w:rsidRDefault="00C0432C" w:rsidP="00C0432C">
      <w:pPr>
        <w:jc w:val="both"/>
        <w:rPr>
          <w:color w:val="00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 xml:space="preserve">                                                                                                                                               </w:t>
      </w:r>
      <w:r w:rsidRPr="00F5595E">
        <w:rPr>
          <w:color w:val="000000"/>
        </w:rPr>
        <w:t>R$ 1,00</w:t>
      </w:r>
    </w:p>
    <w:tbl>
      <w:tblPr>
        <w:tblW w:w="94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527"/>
        <w:gridCol w:w="1520"/>
        <w:gridCol w:w="1520"/>
        <w:gridCol w:w="1520"/>
        <w:gridCol w:w="1520"/>
        <w:gridCol w:w="1520"/>
        <w:gridCol w:w="1520"/>
      </w:tblGrid>
      <w:tr w:rsidR="00C0432C" w:rsidRPr="00F5595E" w:rsidTr="00930970">
        <w:trPr>
          <w:jc w:val="center"/>
        </w:trPr>
        <w:tc>
          <w:tcPr>
            <w:tcW w:w="1449" w:type="dxa"/>
          </w:tcPr>
          <w:p w:rsidR="00C0432C" w:rsidRPr="00F5595E" w:rsidRDefault="00C0432C" w:rsidP="00930970">
            <w:pPr>
              <w:jc w:val="both"/>
              <w:rPr>
                <w:b/>
                <w:bCs/>
                <w:color w:val="000000"/>
              </w:rPr>
            </w:pPr>
            <w:r w:rsidRPr="00F5595E">
              <w:rPr>
                <w:b/>
                <w:bCs/>
                <w:color w:val="000000"/>
              </w:rPr>
              <w:t>Especificação</w:t>
            </w:r>
          </w:p>
        </w:tc>
        <w:tc>
          <w:tcPr>
            <w:tcW w:w="1290" w:type="dxa"/>
          </w:tcPr>
          <w:p w:rsidR="00C0432C" w:rsidRPr="00F5595E" w:rsidRDefault="00C0432C" w:rsidP="00930970">
            <w:pPr>
              <w:jc w:val="both"/>
              <w:rPr>
                <w:b/>
                <w:bCs/>
                <w:color w:val="000000"/>
              </w:rPr>
            </w:pPr>
            <w:r w:rsidRPr="00F5595E">
              <w:rPr>
                <w:b/>
                <w:bCs/>
                <w:color w:val="000000"/>
              </w:rPr>
              <w:t>2017</w:t>
            </w:r>
          </w:p>
        </w:tc>
        <w:tc>
          <w:tcPr>
            <w:tcW w:w="1404" w:type="dxa"/>
          </w:tcPr>
          <w:p w:rsidR="00C0432C" w:rsidRPr="00F5595E" w:rsidRDefault="00C0432C" w:rsidP="00930970">
            <w:pPr>
              <w:jc w:val="both"/>
              <w:rPr>
                <w:b/>
                <w:bCs/>
              </w:rPr>
            </w:pPr>
            <w:r w:rsidRPr="00F5595E">
              <w:rPr>
                <w:b/>
                <w:bCs/>
              </w:rPr>
              <w:t>2018</w:t>
            </w:r>
          </w:p>
        </w:tc>
        <w:tc>
          <w:tcPr>
            <w:tcW w:w="1328" w:type="dxa"/>
          </w:tcPr>
          <w:p w:rsidR="00C0432C" w:rsidRPr="00F5595E" w:rsidRDefault="00C0432C" w:rsidP="00930970">
            <w:pPr>
              <w:jc w:val="both"/>
              <w:rPr>
                <w:b/>
                <w:bCs/>
                <w:color w:val="000000"/>
              </w:rPr>
            </w:pPr>
            <w:r w:rsidRPr="00F5595E">
              <w:rPr>
                <w:b/>
                <w:bCs/>
                <w:color w:val="000000"/>
              </w:rPr>
              <w:t>2019</w:t>
            </w:r>
          </w:p>
        </w:tc>
        <w:tc>
          <w:tcPr>
            <w:tcW w:w="1327" w:type="dxa"/>
          </w:tcPr>
          <w:p w:rsidR="00C0432C" w:rsidRPr="00F5595E" w:rsidRDefault="00C0432C" w:rsidP="00930970">
            <w:pPr>
              <w:jc w:val="both"/>
              <w:rPr>
                <w:b/>
                <w:bCs/>
                <w:color w:val="000000"/>
              </w:rPr>
            </w:pPr>
            <w:r w:rsidRPr="00F5595E">
              <w:rPr>
                <w:b/>
                <w:bCs/>
                <w:color w:val="000000"/>
              </w:rPr>
              <w:t>2020</w:t>
            </w:r>
          </w:p>
        </w:tc>
        <w:tc>
          <w:tcPr>
            <w:tcW w:w="1328" w:type="dxa"/>
          </w:tcPr>
          <w:p w:rsidR="00C0432C" w:rsidRPr="00F5595E" w:rsidRDefault="00C0432C" w:rsidP="00930970">
            <w:pPr>
              <w:jc w:val="both"/>
              <w:rPr>
                <w:b/>
                <w:bCs/>
                <w:color w:val="000000"/>
              </w:rPr>
            </w:pPr>
            <w:r w:rsidRPr="00F5595E">
              <w:rPr>
                <w:b/>
                <w:bCs/>
                <w:color w:val="000000"/>
              </w:rPr>
              <w:t>2021</w:t>
            </w:r>
          </w:p>
        </w:tc>
        <w:tc>
          <w:tcPr>
            <w:tcW w:w="1343" w:type="dxa"/>
          </w:tcPr>
          <w:p w:rsidR="00C0432C" w:rsidRPr="00F5595E" w:rsidRDefault="00C0432C" w:rsidP="00930970">
            <w:pPr>
              <w:jc w:val="both"/>
              <w:rPr>
                <w:b/>
                <w:bCs/>
                <w:color w:val="000000"/>
              </w:rPr>
            </w:pPr>
            <w:r w:rsidRPr="00F5595E">
              <w:rPr>
                <w:b/>
                <w:bCs/>
                <w:color w:val="000000"/>
              </w:rPr>
              <w:t>2022</w:t>
            </w:r>
          </w:p>
        </w:tc>
      </w:tr>
      <w:tr w:rsidR="00C0432C" w:rsidRPr="00F5595E" w:rsidTr="00930970">
        <w:trPr>
          <w:jc w:val="center"/>
        </w:trPr>
        <w:tc>
          <w:tcPr>
            <w:tcW w:w="1449" w:type="dxa"/>
          </w:tcPr>
          <w:p w:rsidR="00C0432C" w:rsidRPr="00F5595E" w:rsidRDefault="00C0432C" w:rsidP="00930970">
            <w:pPr>
              <w:jc w:val="both"/>
              <w:rPr>
                <w:b/>
                <w:bCs/>
                <w:color w:val="000000"/>
              </w:rPr>
            </w:pPr>
            <w:r w:rsidRPr="00F5595E">
              <w:rPr>
                <w:b/>
                <w:bCs/>
                <w:color w:val="000000"/>
              </w:rPr>
              <w:t>Receita Total</w:t>
            </w:r>
          </w:p>
        </w:tc>
        <w:tc>
          <w:tcPr>
            <w:tcW w:w="1290" w:type="dxa"/>
          </w:tcPr>
          <w:p w:rsidR="00C0432C" w:rsidRPr="00F5595E" w:rsidRDefault="00C0432C" w:rsidP="00930970">
            <w:pPr>
              <w:jc w:val="both"/>
            </w:pPr>
            <w:r w:rsidRPr="00F5595E">
              <w:t>17.605.603,15</w:t>
            </w:r>
          </w:p>
        </w:tc>
        <w:tc>
          <w:tcPr>
            <w:tcW w:w="1404" w:type="dxa"/>
          </w:tcPr>
          <w:p w:rsidR="00C0432C" w:rsidRPr="00F5595E" w:rsidRDefault="00C0432C" w:rsidP="00930970">
            <w:pPr>
              <w:jc w:val="both"/>
            </w:pPr>
            <w:r w:rsidRPr="00F5595E">
              <w:t>18.350.397,52</w:t>
            </w:r>
          </w:p>
        </w:tc>
        <w:tc>
          <w:tcPr>
            <w:tcW w:w="1328" w:type="dxa"/>
          </w:tcPr>
          <w:p w:rsidR="00C0432C" w:rsidRPr="00F5595E" w:rsidRDefault="00C0432C" w:rsidP="00930970">
            <w:pPr>
              <w:jc w:val="both"/>
              <w:rPr>
                <w:color w:val="FF0000"/>
              </w:rPr>
            </w:pPr>
            <w:r w:rsidRPr="00F5595E">
              <w:rPr>
                <w:color w:val="FF0000"/>
              </w:rPr>
              <w:t>20.252.733,57</w:t>
            </w:r>
          </w:p>
        </w:tc>
        <w:tc>
          <w:tcPr>
            <w:tcW w:w="1327" w:type="dxa"/>
          </w:tcPr>
          <w:p w:rsidR="00C0432C" w:rsidRPr="00F5595E" w:rsidRDefault="009C679C" w:rsidP="009C679C">
            <w:pPr>
              <w:rPr>
                <w:color w:val="FF0000"/>
              </w:rPr>
            </w:pPr>
            <w:r w:rsidRPr="00F5595E">
              <w:rPr>
                <w:color w:val="FF0000"/>
              </w:rPr>
              <w:t>22.201.117,72</w:t>
            </w:r>
          </w:p>
        </w:tc>
        <w:tc>
          <w:tcPr>
            <w:tcW w:w="1328" w:type="dxa"/>
          </w:tcPr>
          <w:p w:rsidR="00C0432C" w:rsidRPr="00F5595E" w:rsidRDefault="00C0432C" w:rsidP="00930970">
            <w:pPr>
              <w:jc w:val="both"/>
              <w:rPr>
                <w:color w:val="FF0000"/>
              </w:rPr>
            </w:pPr>
            <w:r w:rsidRPr="00F5595E">
              <w:rPr>
                <w:color w:val="FF0000"/>
              </w:rPr>
              <w:t>21.030.325,89</w:t>
            </w:r>
          </w:p>
        </w:tc>
        <w:tc>
          <w:tcPr>
            <w:tcW w:w="1343" w:type="dxa"/>
          </w:tcPr>
          <w:p w:rsidR="00C0432C" w:rsidRPr="00F5595E" w:rsidRDefault="00C0432C" w:rsidP="00930970">
            <w:pPr>
              <w:jc w:val="both"/>
              <w:rPr>
                <w:color w:val="FF0000"/>
              </w:rPr>
            </w:pPr>
            <w:r w:rsidRPr="00F5595E">
              <w:rPr>
                <w:color w:val="FF0000"/>
              </w:rPr>
              <w:t>23.133.358,48</w:t>
            </w:r>
          </w:p>
        </w:tc>
      </w:tr>
      <w:tr w:rsidR="00C0432C" w:rsidRPr="00F5595E" w:rsidTr="00930970">
        <w:trPr>
          <w:jc w:val="center"/>
        </w:trPr>
        <w:tc>
          <w:tcPr>
            <w:tcW w:w="1449" w:type="dxa"/>
          </w:tcPr>
          <w:p w:rsidR="00C0432C" w:rsidRPr="00F5595E" w:rsidRDefault="00C0432C" w:rsidP="00930970">
            <w:pPr>
              <w:jc w:val="both"/>
              <w:rPr>
                <w:b/>
                <w:bCs/>
                <w:color w:val="000000"/>
              </w:rPr>
            </w:pPr>
            <w:r w:rsidRPr="00F5595E">
              <w:rPr>
                <w:b/>
                <w:bCs/>
                <w:color w:val="000000"/>
              </w:rPr>
              <w:t>Despesa Total</w:t>
            </w:r>
          </w:p>
        </w:tc>
        <w:tc>
          <w:tcPr>
            <w:tcW w:w="1290" w:type="dxa"/>
          </w:tcPr>
          <w:p w:rsidR="00C0432C" w:rsidRPr="00F5595E" w:rsidRDefault="00C0432C" w:rsidP="00930970">
            <w:pPr>
              <w:jc w:val="both"/>
            </w:pPr>
            <w:r w:rsidRPr="00F5595E">
              <w:t>17.605.603,15</w:t>
            </w:r>
          </w:p>
        </w:tc>
        <w:tc>
          <w:tcPr>
            <w:tcW w:w="1404" w:type="dxa"/>
          </w:tcPr>
          <w:p w:rsidR="00C0432C" w:rsidRPr="00F5595E" w:rsidRDefault="00C0432C" w:rsidP="00930970">
            <w:pPr>
              <w:jc w:val="both"/>
            </w:pPr>
            <w:r w:rsidRPr="00F5595E">
              <w:t>18.350.397,52</w:t>
            </w:r>
          </w:p>
        </w:tc>
        <w:tc>
          <w:tcPr>
            <w:tcW w:w="1328" w:type="dxa"/>
          </w:tcPr>
          <w:p w:rsidR="00C0432C" w:rsidRPr="00F5595E" w:rsidRDefault="00C0432C" w:rsidP="00930970">
            <w:pPr>
              <w:jc w:val="both"/>
              <w:rPr>
                <w:color w:val="FF0000"/>
              </w:rPr>
            </w:pPr>
            <w:r w:rsidRPr="00F5595E">
              <w:rPr>
                <w:color w:val="FF0000"/>
              </w:rPr>
              <w:t>20.252.733,57</w:t>
            </w:r>
          </w:p>
        </w:tc>
        <w:tc>
          <w:tcPr>
            <w:tcW w:w="1327" w:type="dxa"/>
          </w:tcPr>
          <w:p w:rsidR="00C0432C" w:rsidRPr="00F5595E" w:rsidRDefault="009C679C" w:rsidP="00930970">
            <w:pPr>
              <w:jc w:val="both"/>
              <w:rPr>
                <w:color w:val="FF0000"/>
              </w:rPr>
            </w:pPr>
            <w:r w:rsidRPr="00F5595E">
              <w:rPr>
                <w:color w:val="FF0000"/>
              </w:rPr>
              <w:t>22.201.117,72</w:t>
            </w:r>
          </w:p>
        </w:tc>
        <w:tc>
          <w:tcPr>
            <w:tcW w:w="1328" w:type="dxa"/>
          </w:tcPr>
          <w:p w:rsidR="00C0432C" w:rsidRPr="00F5595E" w:rsidRDefault="00C0432C" w:rsidP="00930970">
            <w:pPr>
              <w:jc w:val="both"/>
              <w:rPr>
                <w:color w:val="FF0000"/>
              </w:rPr>
            </w:pPr>
            <w:r w:rsidRPr="00F5595E">
              <w:rPr>
                <w:color w:val="FF0000"/>
              </w:rPr>
              <w:t>21.030.325,89</w:t>
            </w:r>
          </w:p>
        </w:tc>
        <w:tc>
          <w:tcPr>
            <w:tcW w:w="1343" w:type="dxa"/>
          </w:tcPr>
          <w:p w:rsidR="00C0432C" w:rsidRPr="00F5595E" w:rsidRDefault="00C0432C" w:rsidP="00930970">
            <w:pPr>
              <w:jc w:val="both"/>
              <w:rPr>
                <w:color w:val="FF0000"/>
              </w:rPr>
            </w:pPr>
            <w:r w:rsidRPr="00F5595E">
              <w:rPr>
                <w:color w:val="FF0000"/>
              </w:rPr>
              <w:t>23.133.358,48</w:t>
            </w:r>
          </w:p>
        </w:tc>
      </w:tr>
      <w:tr w:rsidR="00C0432C" w:rsidTr="00930970">
        <w:trPr>
          <w:jc w:val="center"/>
        </w:trPr>
        <w:tc>
          <w:tcPr>
            <w:tcW w:w="1449" w:type="dxa"/>
          </w:tcPr>
          <w:p w:rsidR="00C0432C" w:rsidRPr="00F5595E" w:rsidRDefault="00C0432C" w:rsidP="00930970">
            <w:pPr>
              <w:jc w:val="both"/>
              <w:rPr>
                <w:b/>
                <w:bCs/>
              </w:rPr>
            </w:pPr>
            <w:r w:rsidRPr="00F5595E">
              <w:rPr>
                <w:b/>
                <w:bCs/>
              </w:rPr>
              <w:t>Resultado Primário</w:t>
            </w:r>
          </w:p>
        </w:tc>
        <w:tc>
          <w:tcPr>
            <w:tcW w:w="1290" w:type="dxa"/>
          </w:tcPr>
          <w:p w:rsidR="00C0432C" w:rsidRPr="00F5595E" w:rsidRDefault="00C0432C" w:rsidP="00930970">
            <w:pPr>
              <w:jc w:val="both"/>
            </w:pPr>
            <w:r w:rsidRPr="00F5595E">
              <w:t>-478.467,44</w:t>
            </w:r>
          </w:p>
        </w:tc>
        <w:tc>
          <w:tcPr>
            <w:tcW w:w="1404" w:type="dxa"/>
          </w:tcPr>
          <w:p w:rsidR="00C0432C" w:rsidRPr="00F5595E" w:rsidRDefault="00C0432C" w:rsidP="00930970">
            <w:pPr>
              <w:jc w:val="both"/>
            </w:pPr>
            <w:r w:rsidRPr="00F5595E">
              <w:t>-229.436,86</w:t>
            </w:r>
          </w:p>
        </w:tc>
        <w:tc>
          <w:tcPr>
            <w:tcW w:w="1328" w:type="dxa"/>
          </w:tcPr>
          <w:p w:rsidR="00C0432C" w:rsidRPr="00F5595E" w:rsidRDefault="00C0432C" w:rsidP="00930970">
            <w:pPr>
              <w:jc w:val="both"/>
              <w:rPr>
                <w:color w:val="FF0000"/>
              </w:rPr>
            </w:pPr>
            <w:r w:rsidRPr="00F5595E">
              <w:rPr>
                <w:color w:val="FF0000"/>
              </w:rPr>
              <w:t>-108.000,00</w:t>
            </w:r>
          </w:p>
        </w:tc>
        <w:tc>
          <w:tcPr>
            <w:tcW w:w="1327" w:type="dxa"/>
          </w:tcPr>
          <w:p w:rsidR="00C0432C" w:rsidRPr="00F5595E" w:rsidRDefault="00C0432C" w:rsidP="00930970">
            <w:pPr>
              <w:jc w:val="both"/>
              <w:rPr>
                <w:color w:val="FF0000"/>
              </w:rPr>
            </w:pPr>
            <w:r w:rsidRPr="00F5595E">
              <w:rPr>
                <w:color w:val="FF0000"/>
              </w:rPr>
              <w:t>-</w:t>
            </w:r>
            <w:proofErr w:type="gramStart"/>
            <w:r w:rsidRPr="00F5595E">
              <w:rPr>
                <w:color w:val="FF0000"/>
              </w:rPr>
              <w:t>192,</w:t>
            </w:r>
            <w:proofErr w:type="gramEnd"/>
            <w:r w:rsidRPr="00F5595E">
              <w:rPr>
                <w:color w:val="FF0000"/>
              </w:rPr>
              <w:t>400,00</w:t>
            </w:r>
          </w:p>
        </w:tc>
        <w:tc>
          <w:tcPr>
            <w:tcW w:w="1328" w:type="dxa"/>
          </w:tcPr>
          <w:p w:rsidR="00C0432C" w:rsidRPr="00F5595E" w:rsidRDefault="00C0432C" w:rsidP="00930970">
            <w:pPr>
              <w:jc w:val="both"/>
              <w:rPr>
                <w:color w:val="FF0000"/>
              </w:rPr>
            </w:pPr>
            <w:r w:rsidRPr="00F5595E">
              <w:rPr>
                <w:bCs/>
                <w:color w:val="FF0000"/>
              </w:rPr>
              <w:t>-234.406,57</w:t>
            </w:r>
          </w:p>
        </w:tc>
        <w:tc>
          <w:tcPr>
            <w:tcW w:w="1343" w:type="dxa"/>
          </w:tcPr>
          <w:p w:rsidR="00C0432C" w:rsidRPr="00B60A2E" w:rsidRDefault="00C0432C" w:rsidP="00930970">
            <w:pPr>
              <w:jc w:val="both"/>
              <w:rPr>
                <w:color w:val="FF0000"/>
              </w:rPr>
            </w:pPr>
            <w:r w:rsidRPr="00F5595E">
              <w:rPr>
                <w:color w:val="FF0000"/>
              </w:rPr>
              <w:t>-288.242,23</w:t>
            </w:r>
          </w:p>
        </w:tc>
      </w:tr>
      <w:tr w:rsidR="00C0432C" w:rsidRPr="00925E99" w:rsidTr="00930970">
        <w:trPr>
          <w:jc w:val="center"/>
        </w:trPr>
        <w:tc>
          <w:tcPr>
            <w:tcW w:w="1449" w:type="dxa"/>
          </w:tcPr>
          <w:p w:rsidR="00C0432C" w:rsidRPr="00A96EA3" w:rsidRDefault="00C0432C" w:rsidP="00930970">
            <w:pPr>
              <w:jc w:val="both"/>
              <w:rPr>
                <w:b/>
                <w:bCs/>
              </w:rPr>
            </w:pPr>
            <w:r w:rsidRPr="00A96EA3">
              <w:rPr>
                <w:b/>
                <w:bCs/>
              </w:rPr>
              <w:t>Resultado Nominal</w:t>
            </w:r>
          </w:p>
        </w:tc>
        <w:tc>
          <w:tcPr>
            <w:tcW w:w="1290" w:type="dxa"/>
          </w:tcPr>
          <w:p w:rsidR="00C0432C" w:rsidRPr="006E5178" w:rsidRDefault="00C0432C" w:rsidP="00930970">
            <w:pPr>
              <w:jc w:val="both"/>
            </w:pPr>
            <w:r>
              <w:t>0,00</w:t>
            </w:r>
          </w:p>
        </w:tc>
        <w:tc>
          <w:tcPr>
            <w:tcW w:w="1404" w:type="dxa"/>
          </w:tcPr>
          <w:p w:rsidR="00C0432C" w:rsidRPr="008607F1" w:rsidRDefault="00C0432C" w:rsidP="00930970">
            <w:pPr>
              <w:jc w:val="both"/>
            </w:pPr>
            <w:r>
              <w:t>-174.094,04</w:t>
            </w:r>
          </w:p>
        </w:tc>
        <w:tc>
          <w:tcPr>
            <w:tcW w:w="1328" w:type="dxa"/>
          </w:tcPr>
          <w:p w:rsidR="00C0432C" w:rsidRPr="00925E99" w:rsidRDefault="00C0432C" w:rsidP="00930970">
            <w:pPr>
              <w:jc w:val="both"/>
              <w:rPr>
                <w:color w:val="FF0000"/>
              </w:rPr>
            </w:pPr>
            <w:r>
              <w:rPr>
                <w:color w:val="FF0000"/>
              </w:rPr>
              <w:t>-300.000,00</w:t>
            </w:r>
          </w:p>
        </w:tc>
        <w:tc>
          <w:tcPr>
            <w:tcW w:w="1327" w:type="dxa"/>
          </w:tcPr>
          <w:p w:rsidR="00C0432C" w:rsidRPr="00925E99" w:rsidRDefault="00C0432C" w:rsidP="00930970">
            <w:pPr>
              <w:jc w:val="both"/>
              <w:rPr>
                <w:color w:val="FF0000"/>
              </w:rPr>
            </w:pPr>
            <w:r>
              <w:rPr>
                <w:color w:val="FF0000"/>
              </w:rPr>
              <w:t>300.000,00</w:t>
            </w:r>
          </w:p>
        </w:tc>
        <w:tc>
          <w:tcPr>
            <w:tcW w:w="1328" w:type="dxa"/>
          </w:tcPr>
          <w:p w:rsidR="00C0432C" w:rsidRPr="00925E99" w:rsidRDefault="00C0432C" w:rsidP="00930970">
            <w:pPr>
              <w:jc w:val="both"/>
              <w:rPr>
                <w:color w:val="FF0000"/>
              </w:rPr>
            </w:pPr>
            <w:r>
              <w:rPr>
                <w:color w:val="FF0000"/>
              </w:rPr>
              <w:t>-280.000,00</w:t>
            </w:r>
          </w:p>
        </w:tc>
        <w:tc>
          <w:tcPr>
            <w:tcW w:w="1343" w:type="dxa"/>
          </w:tcPr>
          <w:p w:rsidR="00C0432C" w:rsidRPr="00925E99" w:rsidRDefault="00C0432C" w:rsidP="00930970">
            <w:pPr>
              <w:jc w:val="both"/>
              <w:rPr>
                <w:color w:val="FF0000"/>
              </w:rPr>
            </w:pPr>
            <w:r>
              <w:rPr>
                <w:color w:val="FF0000"/>
              </w:rPr>
              <w:t>-200.000,00</w:t>
            </w:r>
          </w:p>
        </w:tc>
      </w:tr>
      <w:tr w:rsidR="00C0432C" w:rsidRPr="00925E99" w:rsidTr="00930970">
        <w:trPr>
          <w:jc w:val="center"/>
        </w:trPr>
        <w:tc>
          <w:tcPr>
            <w:tcW w:w="1449" w:type="dxa"/>
          </w:tcPr>
          <w:p w:rsidR="00C0432C" w:rsidRPr="00A96EA3" w:rsidRDefault="00C0432C" w:rsidP="00930970">
            <w:pPr>
              <w:jc w:val="both"/>
              <w:rPr>
                <w:b/>
                <w:bCs/>
              </w:rPr>
            </w:pPr>
            <w:r w:rsidRPr="00A96EA3">
              <w:rPr>
                <w:b/>
                <w:bCs/>
              </w:rPr>
              <w:t>Dívida Pública</w:t>
            </w:r>
          </w:p>
        </w:tc>
        <w:tc>
          <w:tcPr>
            <w:tcW w:w="1290" w:type="dxa"/>
          </w:tcPr>
          <w:p w:rsidR="00C0432C" w:rsidRPr="006E5178" w:rsidRDefault="00C0432C" w:rsidP="00930970">
            <w:pPr>
              <w:jc w:val="both"/>
            </w:pPr>
            <w:r w:rsidRPr="006E5178">
              <w:t>0,00</w:t>
            </w:r>
          </w:p>
        </w:tc>
        <w:tc>
          <w:tcPr>
            <w:tcW w:w="1404" w:type="dxa"/>
          </w:tcPr>
          <w:p w:rsidR="00C0432C" w:rsidRPr="008607F1" w:rsidRDefault="00C0432C" w:rsidP="00930970">
            <w:pPr>
              <w:jc w:val="both"/>
            </w:pPr>
            <w:r w:rsidRPr="008607F1">
              <w:t>0,00</w:t>
            </w:r>
          </w:p>
        </w:tc>
        <w:tc>
          <w:tcPr>
            <w:tcW w:w="1328" w:type="dxa"/>
          </w:tcPr>
          <w:p w:rsidR="00C0432C" w:rsidRPr="00925E99" w:rsidRDefault="00C0432C" w:rsidP="00930970">
            <w:pPr>
              <w:jc w:val="both"/>
              <w:rPr>
                <w:color w:val="FF0000"/>
              </w:rPr>
            </w:pPr>
            <w:r>
              <w:rPr>
                <w:color w:val="FF0000"/>
              </w:rPr>
              <w:t>0,00</w:t>
            </w:r>
          </w:p>
        </w:tc>
        <w:tc>
          <w:tcPr>
            <w:tcW w:w="1327" w:type="dxa"/>
          </w:tcPr>
          <w:p w:rsidR="00C0432C" w:rsidRPr="00925E99" w:rsidRDefault="00C0432C" w:rsidP="00930970">
            <w:pPr>
              <w:jc w:val="both"/>
              <w:rPr>
                <w:color w:val="FF0000"/>
              </w:rPr>
            </w:pPr>
            <w:r>
              <w:rPr>
                <w:color w:val="FF0000"/>
              </w:rPr>
              <w:t>0,00</w:t>
            </w:r>
          </w:p>
        </w:tc>
        <w:tc>
          <w:tcPr>
            <w:tcW w:w="1328" w:type="dxa"/>
          </w:tcPr>
          <w:p w:rsidR="00C0432C" w:rsidRPr="00925E99" w:rsidRDefault="00C0432C" w:rsidP="00930970">
            <w:pPr>
              <w:jc w:val="both"/>
              <w:rPr>
                <w:color w:val="FF0000"/>
              </w:rPr>
            </w:pPr>
            <w:r>
              <w:rPr>
                <w:color w:val="FF0000"/>
              </w:rPr>
              <w:t>0,00</w:t>
            </w:r>
          </w:p>
        </w:tc>
        <w:tc>
          <w:tcPr>
            <w:tcW w:w="1343" w:type="dxa"/>
          </w:tcPr>
          <w:p w:rsidR="00C0432C" w:rsidRPr="00925E99" w:rsidRDefault="00C0432C" w:rsidP="00930970">
            <w:pPr>
              <w:jc w:val="both"/>
              <w:rPr>
                <w:color w:val="FF0000"/>
              </w:rPr>
            </w:pPr>
            <w:r>
              <w:rPr>
                <w:color w:val="FF0000"/>
              </w:rPr>
              <w:t>0,00</w:t>
            </w:r>
          </w:p>
        </w:tc>
      </w:tr>
    </w:tbl>
    <w:p w:rsidR="00C0432C" w:rsidRDefault="00C0432C" w:rsidP="00C0432C">
      <w:pPr>
        <w:jc w:val="both"/>
        <w:rPr>
          <w:color w:val="FF0000"/>
        </w:rPr>
      </w:pPr>
    </w:p>
    <w:p w:rsidR="00C0432C" w:rsidRPr="006934CD" w:rsidRDefault="00C0432C" w:rsidP="00C0432C">
      <w:pPr>
        <w:pStyle w:val="Corpodetexto"/>
        <w:rPr>
          <w:rFonts w:eastAsia="Arial Unicode MS"/>
        </w:rPr>
      </w:pPr>
      <w:r w:rsidRPr="006934CD">
        <w:rPr>
          <w:rFonts w:eastAsia="Arial Unicode MS"/>
        </w:rPr>
        <w:t>Ao exigir o estabelecimento de metas fiscais de receita, despesa, resultado nominal e primário e montante da dívida, a LRF fortaleceu na administração pública o princípio do planejamento das ações governamentais, na medida em que:</w:t>
      </w:r>
    </w:p>
    <w:p w:rsidR="00C0432C" w:rsidRPr="006934CD" w:rsidRDefault="00C0432C" w:rsidP="00C0432C">
      <w:pPr>
        <w:pStyle w:val="Corpodetexto"/>
        <w:rPr>
          <w:rFonts w:eastAsia="Arial Unicode MS"/>
        </w:rPr>
      </w:pPr>
    </w:p>
    <w:p w:rsidR="00C0432C" w:rsidRPr="006934CD" w:rsidRDefault="00C0432C" w:rsidP="00C0432C">
      <w:pPr>
        <w:numPr>
          <w:ilvl w:val="0"/>
          <w:numId w:val="2"/>
        </w:numPr>
        <w:ind w:left="0"/>
        <w:jc w:val="both"/>
        <w:rPr>
          <w:rFonts w:eastAsia="Arial Unicode MS"/>
        </w:rPr>
      </w:pPr>
      <w:r w:rsidRPr="006934CD">
        <w:rPr>
          <w:rFonts w:eastAsia="Arial Unicode MS"/>
        </w:rPr>
        <w:t>Tornou indispensável à estruturação da função planejamento, por menor que seja a entidade.</w:t>
      </w:r>
    </w:p>
    <w:p w:rsidR="00C0432C" w:rsidRPr="006934CD" w:rsidRDefault="00C0432C" w:rsidP="00C0432C">
      <w:pPr>
        <w:numPr>
          <w:ilvl w:val="0"/>
          <w:numId w:val="2"/>
        </w:numPr>
        <w:ind w:left="0"/>
        <w:jc w:val="both"/>
        <w:rPr>
          <w:rFonts w:eastAsia="Arial Unicode MS"/>
        </w:rPr>
      </w:pPr>
      <w:r w:rsidRPr="006934CD">
        <w:rPr>
          <w:rFonts w:eastAsia="Arial Unicode MS"/>
        </w:rPr>
        <w:t xml:space="preserve">Inibiu a formulação de orçamentos superestimados, que permitia uma execução orçamentária flexível, e abria caminho para o déficit orçamentário e o </w:t>
      </w:r>
      <w:proofErr w:type="spellStart"/>
      <w:r w:rsidRPr="006934CD">
        <w:rPr>
          <w:rFonts w:eastAsia="Arial Unicode MS"/>
        </w:rPr>
        <w:t>conseqüente</w:t>
      </w:r>
      <w:proofErr w:type="spellEnd"/>
      <w:r w:rsidRPr="006934CD">
        <w:rPr>
          <w:rFonts w:eastAsia="Arial Unicode MS"/>
        </w:rPr>
        <w:t xml:space="preserve"> desequilíbrio de caixa.</w:t>
      </w:r>
    </w:p>
    <w:p w:rsidR="00C0432C" w:rsidRPr="006934CD" w:rsidRDefault="00C0432C" w:rsidP="00C0432C">
      <w:pPr>
        <w:numPr>
          <w:ilvl w:val="0"/>
          <w:numId w:val="2"/>
        </w:numPr>
        <w:ind w:left="0"/>
        <w:jc w:val="both"/>
        <w:rPr>
          <w:rFonts w:eastAsia="Arial Unicode MS"/>
        </w:rPr>
      </w:pPr>
      <w:r w:rsidRPr="006934CD">
        <w:rPr>
          <w:rFonts w:eastAsia="Arial Unicode MS"/>
        </w:rPr>
        <w:t>A necessidade de avaliação dos resultados alcançados, inclusive em audiência pública, impõe o aperfeiçoamento das técnicas de planejamento e envolvimento daqueles que tem poder de decisão.</w:t>
      </w:r>
    </w:p>
    <w:p w:rsidR="00C0432C" w:rsidRPr="006934CD" w:rsidRDefault="00C0432C" w:rsidP="00C0432C">
      <w:pPr>
        <w:numPr>
          <w:ilvl w:val="0"/>
          <w:numId w:val="2"/>
        </w:numPr>
        <w:ind w:left="0"/>
        <w:jc w:val="both"/>
        <w:rPr>
          <w:rFonts w:eastAsia="Arial Unicode MS"/>
        </w:rPr>
      </w:pPr>
      <w:r w:rsidRPr="006934CD">
        <w:rPr>
          <w:rFonts w:eastAsia="Arial Unicode MS"/>
        </w:rPr>
        <w:t>Exige a avaliação do cumprimento das metas estabelecidas e, quando for o caso, adoção de medidas corretivas.</w:t>
      </w:r>
    </w:p>
    <w:p w:rsidR="00C0432C" w:rsidRDefault="00C0432C" w:rsidP="00C0432C">
      <w:pPr>
        <w:jc w:val="both"/>
        <w:rPr>
          <w:b/>
          <w:bCs/>
        </w:rPr>
      </w:pPr>
    </w:p>
    <w:p w:rsidR="00AF011E" w:rsidRDefault="00AF011E" w:rsidP="00C0432C">
      <w:pPr>
        <w:jc w:val="both"/>
        <w:rPr>
          <w:b/>
          <w:bCs/>
        </w:rPr>
      </w:pPr>
    </w:p>
    <w:p w:rsidR="00AF011E" w:rsidRDefault="00AF011E" w:rsidP="00C0432C">
      <w:pPr>
        <w:jc w:val="both"/>
        <w:rPr>
          <w:b/>
          <w:bCs/>
        </w:rPr>
      </w:pPr>
    </w:p>
    <w:p w:rsidR="00AF011E" w:rsidRDefault="00AF011E" w:rsidP="00C0432C">
      <w:pPr>
        <w:jc w:val="both"/>
        <w:rPr>
          <w:b/>
          <w:bCs/>
        </w:rPr>
      </w:pPr>
    </w:p>
    <w:p w:rsidR="00C0432C" w:rsidRDefault="00C0432C" w:rsidP="00C0432C">
      <w:pPr>
        <w:jc w:val="both"/>
        <w:rPr>
          <w:rFonts w:ascii="Arial" w:hAnsi="Arial" w:cs="Arial"/>
          <w:b/>
          <w:bCs/>
          <w:color w:val="000000"/>
          <w:sz w:val="36"/>
        </w:rPr>
      </w:pPr>
    </w:p>
    <w:p w:rsidR="00C0432C" w:rsidRDefault="00C0432C" w:rsidP="00C0432C">
      <w:pPr>
        <w:jc w:val="both"/>
        <w:rPr>
          <w:rFonts w:ascii="Arial" w:hAnsi="Arial" w:cs="Arial"/>
          <w:b/>
          <w:bCs/>
          <w:color w:val="000000"/>
          <w:sz w:val="36"/>
        </w:rPr>
      </w:pPr>
    </w:p>
    <w:p w:rsidR="00C0432C" w:rsidRDefault="00C0432C" w:rsidP="00C0432C">
      <w:pPr>
        <w:jc w:val="both"/>
        <w:rPr>
          <w:rFonts w:ascii="Arial" w:hAnsi="Arial" w:cs="Arial"/>
          <w:b/>
          <w:bCs/>
          <w:color w:val="000000"/>
          <w:sz w:val="36"/>
        </w:rPr>
      </w:pPr>
      <w:r>
        <w:rPr>
          <w:rFonts w:ascii="Arial" w:hAnsi="Arial" w:cs="Arial"/>
          <w:b/>
          <w:bCs/>
          <w:color w:val="000000"/>
          <w:sz w:val="36"/>
        </w:rPr>
        <w:t>ANEXO – Demonstrativo da Memória de Cálculo das Metas Fiscais de Resultado Nominal</w:t>
      </w:r>
    </w:p>
    <w:p w:rsidR="00C0432C" w:rsidRDefault="00C0432C" w:rsidP="00C0432C">
      <w:pPr>
        <w:jc w:val="both"/>
        <w:rPr>
          <w:rFonts w:ascii="Arial" w:hAnsi="Arial" w:cs="Arial"/>
          <w:b/>
          <w:bCs/>
          <w:color w:val="000000"/>
          <w:sz w:val="36"/>
        </w:rPr>
      </w:pPr>
    </w:p>
    <w:p w:rsidR="00C0432C" w:rsidRPr="001949D7" w:rsidRDefault="00C0432C" w:rsidP="00C0432C">
      <w:pPr>
        <w:jc w:val="both"/>
        <w:rPr>
          <w:color w:val="000000"/>
        </w:rPr>
      </w:pPr>
      <w:r>
        <w:rPr>
          <w:color w:val="000000"/>
        </w:rPr>
        <w:tab/>
      </w:r>
      <w:r>
        <w:rPr>
          <w:color w:val="000000"/>
        </w:rPr>
        <w:tab/>
      </w:r>
      <w:r w:rsidRPr="001949D7">
        <w:rPr>
          <w:color w:val="000000"/>
        </w:rPr>
        <w:t xml:space="preserve">O </w:t>
      </w:r>
      <w:r w:rsidRPr="001949D7">
        <w:rPr>
          <w:b/>
          <w:bCs/>
          <w:color w:val="000000"/>
        </w:rPr>
        <w:t>Resultado Nominal – RN</w:t>
      </w:r>
      <w:r w:rsidRPr="001949D7">
        <w:rPr>
          <w:color w:val="000000"/>
        </w:rPr>
        <w:t>, a exemplo do Resultado Primário, é calculado conforme metodologia indicada na Portaria STN Nº575/2007 de 30/08/2007.</w:t>
      </w:r>
    </w:p>
    <w:p w:rsidR="00C0432C" w:rsidRPr="001949D7" w:rsidRDefault="00C0432C" w:rsidP="00C0432C">
      <w:pPr>
        <w:jc w:val="both"/>
        <w:rPr>
          <w:color w:val="000000"/>
        </w:rPr>
      </w:pPr>
    </w:p>
    <w:p w:rsidR="00C0432C" w:rsidRPr="001949D7" w:rsidRDefault="00C0432C" w:rsidP="00C0432C">
      <w:pPr>
        <w:pStyle w:val="Corpodetexto"/>
        <w:jc w:val="both"/>
        <w:rPr>
          <w:color w:val="000000"/>
          <w:sz w:val="24"/>
          <w:szCs w:val="24"/>
        </w:rPr>
      </w:pPr>
      <w:r w:rsidRPr="001949D7">
        <w:rPr>
          <w:color w:val="000000"/>
          <w:sz w:val="24"/>
          <w:szCs w:val="24"/>
        </w:rPr>
        <w:tab/>
      </w:r>
      <w:r w:rsidRPr="001949D7">
        <w:rPr>
          <w:color w:val="000000"/>
          <w:sz w:val="24"/>
          <w:szCs w:val="24"/>
        </w:rPr>
        <w:tab/>
        <w:t xml:space="preserve">Ele é o resultado do confronto entre a dívida fiscal líquida – DFL de dois períodos, ou seja, representa a sua evolução. (RN = DFL de X1 – DFL de </w:t>
      </w:r>
      <w:proofErr w:type="spellStart"/>
      <w:r w:rsidRPr="001949D7">
        <w:rPr>
          <w:color w:val="000000"/>
          <w:sz w:val="24"/>
          <w:szCs w:val="24"/>
        </w:rPr>
        <w:t>Xo</w:t>
      </w:r>
      <w:proofErr w:type="spellEnd"/>
      <w:r w:rsidRPr="001949D7">
        <w:rPr>
          <w:color w:val="000000"/>
          <w:sz w:val="24"/>
          <w:szCs w:val="24"/>
        </w:rPr>
        <w:t>). Se positivo, impactou negativamente no resultado patrimonial, se negativo, impactou positivamente no resultado patrimonial do período.</w:t>
      </w:r>
    </w:p>
    <w:p w:rsidR="00C0432C" w:rsidRDefault="00C0432C" w:rsidP="00C0432C">
      <w:pPr>
        <w:pStyle w:val="Corpodetexto"/>
        <w:jc w:val="both"/>
        <w:rPr>
          <w:color w:val="000000"/>
          <w:sz w:val="24"/>
          <w:szCs w:val="24"/>
        </w:rPr>
      </w:pPr>
      <w:r>
        <w:rPr>
          <w:color w:val="000000"/>
        </w:rPr>
        <w:tab/>
      </w:r>
      <w:r>
        <w:rPr>
          <w:color w:val="000000"/>
        </w:rPr>
        <w:tab/>
      </w:r>
      <w:r w:rsidRPr="001949D7">
        <w:rPr>
          <w:color w:val="000000"/>
          <w:sz w:val="24"/>
          <w:szCs w:val="24"/>
        </w:rPr>
        <w:t>O objetivo da apuração do resultado Nominal é medir a evolução da Dívida Fiscal Líquida ao final do Bimestre de referência e o saldo ao final do Bimestre anterior.</w:t>
      </w:r>
    </w:p>
    <w:p w:rsidR="00C0432C" w:rsidRDefault="00C0432C" w:rsidP="00C0432C">
      <w:pPr>
        <w:jc w:val="both"/>
        <w:rPr>
          <w:color w:val="000000"/>
        </w:rPr>
      </w:pPr>
      <w:r>
        <w:rPr>
          <w:color w:val="000000"/>
        </w:rPr>
        <w:t xml:space="preserve">                                                                                                                                                            R$ 1,00</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7"/>
        <w:gridCol w:w="1247"/>
        <w:gridCol w:w="1247"/>
        <w:gridCol w:w="1324"/>
        <w:gridCol w:w="1282"/>
      </w:tblGrid>
      <w:tr w:rsidR="00C0432C" w:rsidTr="00930970">
        <w:tc>
          <w:tcPr>
            <w:tcW w:w="3547" w:type="dxa"/>
          </w:tcPr>
          <w:p w:rsidR="00C0432C" w:rsidRDefault="00C0432C" w:rsidP="00930970">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rPr>
            </w:pPr>
            <w:r>
              <w:rPr>
                <w:rFonts w:ascii="Georgia" w:eastAsia="Times New Roman" w:hAnsi="Georgia" w:cs="Times New Roman"/>
              </w:rPr>
              <w:t>ESPECIFICAÇÃO</w:t>
            </w:r>
          </w:p>
        </w:tc>
        <w:tc>
          <w:tcPr>
            <w:tcW w:w="1247" w:type="dxa"/>
          </w:tcPr>
          <w:p w:rsidR="00C0432C" w:rsidRDefault="00C0432C" w:rsidP="00930970">
            <w:pPr>
              <w:jc w:val="right"/>
              <w:rPr>
                <w:rFonts w:ascii="Georgia" w:hAnsi="Georgia"/>
                <w:b/>
                <w:bCs/>
              </w:rPr>
            </w:pPr>
            <w:r>
              <w:rPr>
                <w:rFonts w:ascii="Georgia" w:hAnsi="Georgia"/>
                <w:b/>
                <w:bCs/>
              </w:rPr>
              <w:t>2019</w:t>
            </w:r>
          </w:p>
        </w:tc>
        <w:tc>
          <w:tcPr>
            <w:tcW w:w="1247" w:type="dxa"/>
          </w:tcPr>
          <w:p w:rsidR="00C0432C" w:rsidRDefault="00C0432C" w:rsidP="00930970">
            <w:pPr>
              <w:jc w:val="right"/>
              <w:rPr>
                <w:rFonts w:ascii="Georgia" w:hAnsi="Georgia"/>
                <w:b/>
                <w:bCs/>
              </w:rPr>
            </w:pPr>
            <w:r>
              <w:rPr>
                <w:rFonts w:ascii="Georgia" w:hAnsi="Georgia"/>
                <w:b/>
                <w:bCs/>
              </w:rPr>
              <w:t>2020</w:t>
            </w:r>
          </w:p>
        </w:tc>
        <w:tc>
          <w:tcPr>
            <w:tcW w:w="1324" w:type="dxa"/>
          </w:tcPr>
          <w:p w:rsidR="00C0432C" w:rsidRDefault="00C0432C" w:rsidP="00930970">
            <w:pPr>
              <w:jc w:val="right"/>
              <w:rPr>
                <w:rFonts w:ascii="Georgia" w:hAnsi="Georgia"/>
                <w:b/>
                <w:bCs/>
              </w:rPr>
            </w:pPr>
            <w:r>
              <w:rPr>
                <w:rFonts w:ascii="Georgia" w:hAnsi="Georgia"/>
                <w:b/>
                <w:bCs/>
              </w:rPr>
              <w:t>2021</w:t>
            </w:r>
          </w:p>
        </w:tc>
        <w:tc>
          <w:tcPr>
            <w:tcW w:w="1282" w:type="dxa"/>
          </w:tcPr>
          <w:p w:rsidR="00C0432C" w:rsidRDefault="00C0432C" w:rsidP="00930970">
            <w:pPr>
              <w:jc w:val="right"/>
              <w:rPr>
                <w:rFonts w:ascii="Georgia" w:hAnsi="Georgia"/>
                <w:b/>
                <w:bCs/>
              </w:rPr>
            </w:pPr>
            <w:r>
              <w:rPr>
                <w:rFonts w:ascii="Georgia" w:hAnsi="Georgia"/>
                <w:b/>
                <w:bCs/>
              </w:rPr>
              <w:t>2022</w:t>
            </w:r>
          </w:p>
        </w:tc>
      </w:tr>
      <w:tr w:rsidR="00C0432C" w:rsidTr="00930970">
        <w:tc>
          <w:tcPr>
            <w:tcW w:w="3547" w:type="dxa"/>
          </w:tcPr>
          <w:p w:rsidR="00C0432C" w:rsidRDefault="00C0432C" w:rsidP="00930970">
            <w:pPr>
              <w:jc w:val="both"/>
              <w:rPr>
                <w:rFonts w:ascii="Georgia" w:hAnsi="Georgia"/>
              </w:rPr>
            </w:pPr>
            <w:r>
              <w:rPr>
                <w:rFonts w:ascii="Georgia" w:hAnsi="Georgia"/>
              </w:rPr>
              <w:t>DÍVIDA CONSOLIDADA (I)</w:t>
            </w:r>
          </w:p>
        </w:tc>
        <w:tc>
          <w:tcPr>
            <w:tcW w:w="1247" w:type="dxa"/>
          </w:tcPr>
          <w:p w:rsidR="00C0432C" w:rsidRPr="00A0695F" w:rsidRDefault="00C0432C" w:rsidP="00930970">
            <w:pPr>
              <w:jc w:val="right"/>
              <w:rPr>
                <w:rFonts w:ascii="Georgia" w:hAnsi="Georgia"/>
                <w:sz w:val="18"/>
                <w:szCs w:val="18"/>
              </w:rPr>
            </w:pPr>
            <w:r>
              <w:rPr>
                <w:rFonts w:ascii="Georgia" w:hAnsi="Georgia"/>
                <w:sz w:val="18"/>
                <w:szCs w:val="18"/>
              </w:rPr>
              <w:t>0,00</w:t>
            </w:r>
          </w:p>
        </w:tc>
        <w:tc>
          <w:tcPr>
            <w:tcW w:w="1247" w:type="dxa"/>
          </w:tcPr>
          <w:p w:rsidR="00C0432C" w:rsidRPr="00A0695F" w:rsidRDefault="00C0432C" w:rsidP="00930970">
            <w:pPr>
              <w:jc w:val="right"/>
              <w:rPr>
                <w:rFonts w:ascii="Georgia" w:hAnsi="Georgia"/>
                <w:sz w:val="18"/>
                <w:szCs w:val="18"/>
              </w:rPr>
            </w:pPr>
            <w:r>
              <w:rPr>
                <w:rFonts w:ascii="Georgia" w:hAnsi="Georgia"/>
                <w:sz w:val="18"/>
                <w:szCs w:val="18"/>
              </w:rPr>
              <w:t>0,00</w:t>
            </w:r>
          </w:p>
        </w:tc>
        <w:tc>
          <w:tcPr>
            <w:tcW w:w="1324" w:type="dxa"/>
          </w:tcPr>
          <w:p w:rsidR="00C0432C" w:rsidRPr="00A0695F" w:rsidRDefault="00C0432C" w:rsidP="00930970">
            <w:pPr>
              <w:jc w:val="right"/>
              <w:rPr>
                <w:rFonts w:ascii="Georgia" w:hAnsi="Georgia"/>
                <w:sz w:val="18"/>
                <w:szCs w:val="18"/>
              </w:rPr>
            </w:pPr>
            <w:r>
              <w:rPr>
                <w:rFonts w:ascii="Georgia" w:hAnsi="Georgia"/>
                <w:sz w:val="18"/>
                <w:szCs w:val="18"/>
              </w:rPr>
              <w:t>0,00</w:t>
            </w:r>
          </w:p>
        </w:tc>
        <w:tc>
          <w:tcPr>
            <w:tcW w:w="1282" w:type="dxa"/>
          </w:tcPr>
          <w:p w:rsidR="00C0432C" w:rsidRPr="00A0695F" w:rsidRDefault="00C0432C" w:rsidP="00930970">
            <w:pPr>
              <w:jc w:val="right"/>
              <w:rPr>
                <w:rFonts w:ascii="Georgia" w:hAnsi="Georgia"/>
                <w:sz w:val="18"/>
                <w:szCs w:val="18"/>
              </w:rPr>
            </w:pPr>
            <w:r>
              <w:rPr>
                <w:rFonts w:ascii="Georgia" w:hAnsi="Georgia"/>
                <w:sz w:val="18"/>
                <w:szCs w:val="18"/>
              </w:rPr>
              <w:t>0,00</w:t>
            </w:r>
          </w:p>
        </w:tc>
      </w:tr>
      <w:tr w:rsidR="00C0432C" w:rsidTr="00930970">
        <w:trPr>
          <w:trHeight w:val="249"/>
        </w:trPr>
        <w:tc>
          <w:tcPr>
            <w:tcW w:w="3547" w:type="dxa"/>
          </w:tcPr>
          <w:p w:rsidR="00C0432C" w:rsidRDefault="00C0432C" w:rsidP="00930970">
            <w:pPr>
              <w:jc w:val="both"/>
              <w:rPr>
                <w:rFonts w:ascii="Georgia" w:hAnsi="Georgia"/>
              </w:rPr>
            </w:pPr>
            <w:r>
              <w:rPr>
                <w:rFonts w:ascii="Georgia" w:hAnsi="Georgia"/>
              </w:rPr>
              <w:t>DEDUÇÕES (II)</w:t>
            </w:r>
          </w:p>
        </w:tc>
        <w:tc>
          <w:tcPr>
            <w:tcW w:w="1247" w:type="dxa"/>
          </w:tcPr>
          <w:p w:rsidR="00C0432C" w:rsidRPr="00A0695F" w:rsidRDefault="00C0432C" w:rsidP="00930970">
            <w:pPr>
              <w:jc w:val="right"/>
              <w:rPr>
                <w:rFonts w:ascii="Georgia" w:hAnsi="Georgia"/>
                <w:sz w:val="18"/>
                <w:szCs w:val="18"/>
              </w:rPr>
            </w:pPr>
            <w:r>
              <w:rPr>
                <w:rFonts w:ascii="Georgia" w:hAnsi="Georgia"/>
                <w:sz w:val="18"/>
                <w:szCs w:val="18"/>
              </w:rPr>
              <w:t>770.000,00</w:t>
            </w:r>
          </w:p>
        </w:tc>
        <w:tc>
          <w:tcPr>
            <w:tcW w:w="1247" w:type="dxa"/>
          </w:tcPr>
          <w:p w:rsidR="00C0432C" w:rsidRPr="00A0695F" w:rsidRDefault="00C0432C" w:rsidP="00930970">
            <w:pPr>
              <w:jc w:val="right"/>
              <w:rPr>
                <w:rFonts w:ascii="Georgia" w:hAnsi="Georgia"/>
                <w:sz w:val="18"/>
                <w:szCs w:val="18"/>
              </w:rPr>
            </w:pPr>
            <w:r>
              <w:rPr>
                <w:rFonts w:ascii="Georgia" w:hAnsi="Georgia"/>
                <w:sz w:val="18"/>
                <w:szCs w:val="18"/>
              </w:rPr>
              <w:t>470.000,00</w:t>
            </w:r>
          </w:p>
        </w:tc>
        <w:tc>
          <w:tcPr>
            <w:tcW w:w="1324" w:type="dxa"/>
          </w:tcPr>
          <w:p w:rsidR="00C0432C" w:rsidRPr="00A0695F" w:rsidRDefault="00C0432C" w:rsidP="00930970">
            <w:pPr>
              <w:jc w:val="right"/>
              <w:rPr>
                <w:rFonts w:ascii="Georgia" w:hAnsi="Georgia"/>
                <w:sz w:val="18"/>
                <w:szCs w:val="18"/>
              </w:rPr>
            </w:pPr>
            <w:r>
              <w:rPr>
                <w:rFonts w:ascii="Georgia" w:hAnsi="Georgia"/>
                <w:sz w:val="18"/>
                <w:szCs w:val="18"/>
              </w:rPr>
              <w:t>750.000,00</w:t>
            </w:r>
          </w:p>
        </w:tc>
        <w:tc>
          <w:tcPr>
            <w:tcW w:w="1282" w:type="dxa"/>
          </w:tcPr>
          <w:p w:rsidR="00C0432C" w:rsidRPr="00A0695F" w:rsidRDefault="00C0432C" w:rsidP="00930970">
            <w:pPr>
              <w:jc w:val="right"/>
              <w:rPr>
                <w:rFonts w:ascii="Georgia" w:hAnsi="Georgia"/>
                <w:sz w:val="18"/>
                <w:szCs w:val="18"/>
              </w:rPr>
            </w:pPr>
            <w:r>
              <w:rPr>
                <w:rFonts w:ascii="Georgia" w:hAnsi="Georgia"/>
                <w:sz w:val="18"/>
                <w:szCs w:val="18"/>
              </w:rPr>
              <w:t>950.000,00</w:t>
            </w:r>
          </w:p>
        </w:tc>
      </w:tr>
      <w:tr w:rsidR="00C0432C" w:rsidTr="00930970">
        <w:tc>
          <w:tcPr>
            <w:tcW w:w="3547" w:type="dxa"/>
          </w:tcPr>
          <w:p w:rsidR="00C0432C" w:rsidRDefault="00C0432C" w:rsidP="00930970">
            <w:pPr>
              <w:jc w:val="both"/>
              <w:rPr>
                <w:rFonts w:ascii="Georgia" w:hAnsi="Georgia"/>
              </w:rPr>
            </w:pPr>
            <w:r>
              <w:rPr>
                <w:rFonts w:ascii="Georgia" w:hAnsi="Georgia"/>
              </w:rPr>
              <w:t xml:space="preserve"> Ativo Disponível</w:t>
            </w:r>
          </w:p>
        </w:tc>
        <w:tc>
          <w:tcPr>
            <w:tcW w:w="1247" w:type="dxa"/>
          </w:tcPr>
          <w:p w:rsidR="00C0432C" w:rsidRPr="00A0695F" w:rsidRDefault="00C0432C" w:rsidP="00930970">
            <w:pPr>
              <w:jc w:val="right"/>
              <w:rPr>
                <w:rFonts w:ascii="Georgia" w:hAnsi="Georgia"/>
                <w:sz w:val="18"/>
                <w:szCs w:val="18"/>
              </w:rPr>
            </w:pPr>
            <w:r>
              <w:rPr>
                <w:rFonts w:ascii="Georgia" w:hAnsi="Georgia"/>
                <w:sz w:val="18"/>
                <w:szCs w:val="18"/>
              </w:rPr>
              <w:t>800.000,00</w:t>
            </w:r>
          </w:p>
        </w:tc>
        <w:tc>
          <w:tcPr>
            <w:tcW w:w="1247" w:type="dxa"/>
          </w:tcPr>
          <w:p w:rsidR="00C0432C" w:rsidRPr="00A0695F" w:rsidRDefault="00C0432C" w:rsidP="00930970">
            <w:pPr>
              <w:jc w:val="right"/>
              <w:rPr>
                <w:rFonts w:ascii="Georgia" w:hAnsi="Georgia"/>
                <w:sz w:val="18"/>
                <w:szCs w:val="18"/>
              </w:rPr>
            </w:pPr>
            <w:r>
              <w:rPr>
                <w:rFonts w:ascii="Georgia" w:hAnsi="Georgia"/>
                <w:sz w:val="18"/>
                <w:szCs w:val="18"/>
              </w:rPr>
              <w:t>500.000,00</w:t>
            </w:r>
          </w:p>
        </w:tc>
        <w:tc>
          <w:tcPr>
            <w:tcW w:w="1324" w:type="dxa"/>
          </w:tcPr>
          <w:p w:rsidR="00C0432C" w:rsidRPr="00A0695F" w:rsidRDefault="00C0432C" w:rsidP="00930970">
            <w:pPr>
              <w:jc w:val="right"/>
              <w:rPr>
                <w:rFonts w:ascii="Georgia" w:hAnsi="Georgia"/>
                <w:sz w:val="18"/>
                <w:szCs w:val="18"/>
              </w:rPr>
            </w:pPr>
            <w:r>
              <w:rPr>
                <w:rFonts w:ascii="Georgia" w:hAnsi="Georgia"/>
                <w:sz w:val="18"/>
                <w:szCs w:val="18"/>
              </w:rPr>
              <w:t>800.000,00</w:t>
            </w:r>
          </w:p>
        </w:tc>
        <w:tc>
          <w:tcPr>
            <w:tcW w:w="1282" w:type="dxa"/>
          </w:tcPr>
          <w:p w:rsidR="00C0432C" w:rsidRPr="00A0695F" w:rsidRDefault="00C0432C" w:rsidP="00930970">
            <w:pPr>
              <w:jc w:val="right"/>
              <w:rPr>
                <w:rFonts w:ascii="Georgia" w:hAnsi="Georgia"/>
                <w:sz w:val="18"/>
                <w:szCs w:val="18"/>
              </w:rPr>
            </w:pPr>
            <w:r>
              <w:rPr>
                <w:rFonts w:ascii="Georgia" w:hAnsi="Georgia"/>
                <w:sz w:val="18"/>
                <w:szCs w:val="18"/>
              </w:rPr>
              <w:t>1.000.000,00</w:t>
            </w:r>
          </w:p>
        </w:tc>
      </w:tr>
      <w:tr w:rsidR="00C0432C" w:rsidTr="00930970">
        <w:tc>
          <w:tcPr>
            <w:tcW w:w="3547" w:type="dxa"/>
          </w:tcPr>
          <w:p w:rsidR="00C0432C" w:rsidRDefault="00C0432C" w:rsidP="00930970">
            <w:pPr>
              <w:jc w:val="both"/>
              <w:rPr>
                <w:rFonts w:ascii="Georgia" w:hAnsi="Georgia"/>
              </w:rPr>
            </w:pPr>
            <w:r>
              <w:rPr>
                <w:rFonts w:ascii="Georgia" w:hAnsi="Georgia"/>
              </w:rPr>
              <w:t xml:space="preserve"> Haveres Financeiros</w:t>
            </w:r>
          </w:p>
        </w:tc>
        <w:tc>
          <w:tcPr>
            <w:tcW w:w="1247" w:type="dxa"/>
          </w:tcPr>
          <w:p w:rsidR="00C0432C" w:rsidRPr="00A0695F" w:rsidRDefault="00C0432C" w:rsidP="00930970">
            <w:pPr>
              <w:jc w:val="right"/>
              <w:rPr>
                <w:rFonts w:ascii="Georgia" w:hAnsi="Georgia"/>
                <w:sz w:val="18"/>
                <w:szCs w:val="18"/>
              </w:rPr>
            </w:pPr>
            <w:r>
              <w:rPr>
                <w:rFonts w:ascii="Georgia" w:hAnsi="Georgia"/>
                <w:sz w:val="18"/>
                <w:szCs w:val="18"/>
              </w:rPr>
              <w:t>0,00</w:t>
            </w:r>
          </w:p>
        </w:tc>
        <w:tc>
          <w:tcPr>
            <w:tcW w:w="1247" w:type="dxa"/>
          </w:tcPr>
          <w:p w:rsidR="00C0432C" w:rsidRPr="00A0695F" w:rsidRDefault="00C0432C" w:rsidP="00930970">
            <w:pPr>
              <w:jc w:val="right"/>
              <w:rPr>
                <w:rFonts w:ascii="Georgia" w:hAnsi="Georgia"/>
                <w:sz w:val="18"/>
                <w:szCs w:val="18"/>
              </w:rPr>
            </w:pPr>
            <w:r>
              <w:rPr>
                <w:rFonts w:ascii="Georgia" w:hAnsi="Georgia"/>
                <w:sz w:val="18"/>
                <w:szCs w:val="18"/>
              </w:rPr>
              <w:t>0,00</w:t>
            </w:r>
          </w:p>
        </w:tc>
        <w:tc>
          <w:tcPr>
            <w:tcW w:w="1324" w:type="dxa"/>
          </w:tcPr>
          <w:p w:rsidR="00C0432C" w:rsidRPr="00A0695F" w:rsidRDefault="00C0432C" w:rsidP="00930970">
            <w:pPr>
              <w:jc w:val="right"/>
              <w:rPr>
                <w:rFonts w:ascii="Georgia" w:hAnsi="Georgia"/>
                <w:sz w:val="18"/>
                <w:szCs w:val="18"/>
              </w:rPr>
            </w:pPr>
            <w:r>
              <w:rPr>
                <w:rFonts w:ascii="Georgia" w:hAnsi="Georgia"/>
                <w:sz w:val="18"/>
                <w:szCs w:val="18"/>
              </w:rPr>
              <w:t>0,00</w:t>
            </w:r>
          </w:p>
        </w:tc>
        <w:tc>
          <w:tcPr>
            <w:tcW w:w="1282" w:type="dxa"/>
          </w:tcPr>
          <w:p w:rsidR="00C0432C" w:rsidRPr="00A0695F" w:rsidRDefault="00C0432C" w:rsidP="00930970">
            <w:pPr>
              <w:jc w:val="right"/>
              <w:rPr>
                <w:rFonts w:ascii="Georgia" w:hAnsi="Georgia"/>
                <w:sz w:val="18"/>
                <w:szCs w:val="18"/>
              </w:rPr>
            </w:pPr>
            <w:r>
              <w:rPr>
                <w:rFonts w:ascii="Georgia" w:hAnsi="Georgia"/>
                <w:sz w:val="18"/>
                <w:szCs w:val="18"/>
              </w:rPr>
              <w:t>0,00</w:t>
            </w:r>
          </w:p>
        </w:tc>
      </w:tr>
      <w:tr w:rsidR="00C0432C" w:rsidTr="00930970">
        <w:tc>
          <w:tcPr>
            <w:tcW w:w="3547" w:type="dxa"/>
          </w:tcPr>
          <w:p w:rsidR="00C0432C" w:rsidRDefault="00C0432C" w:rsidP="00930970">
            <w:pPr>
              <w:jc w:val="both"/>
              <w:rPr>
                <w:rFonts w:ascii="Georgia" w:hAnsi="Georgia"/>
              </w:rPr>
            </w:pPr>
            <w:r>
              <w:rPr>
                <w:rFonts w:ascii="Georgia" w:hAnsi="Georgia"/>
              </w:rPr>
              <w:t xml:space="preserve"> (-) Restos a Pagar Processados</w:t>
            </w:r>
          </w:p>
        </w:tc>
        <w:tc>
          <w:tcPr>
            <w:tcW w:w="1247" w:type="dxa"/>
          </w:tcPr>
          <w:p w:rsidR="00C0432C" w:rsidRPr="00A0695F" w:rsidRDefault="00C0432C" w:rsidP="00930970">
            <w:pPr>
              <w:jc w:val="right"/>
              <w:rPr>
                <w:rFonts w:ascii="Georgia" w:hAnsi="Georgia"/>
                <w:sz w:val="18"/>
                <w:szCs w:val="18"/>
              </w:rPr>
            </w:pPr>
            <w:r>
              <w:rPr>
                <w:rFonts w:ascii="Georgia" w:hAnsi="Georgia"/>
                <w:sz w:val="18"/>
                <w:szCs w:val="18"/>
              </w:rPr>
              <w:t>30.000,00</w:t>
            </w:r>
          </w:p>
        </w:tc>
        <w:tc>
          <w:tcPr>
            <w:tcW w:w="1247" w:type="dxa"/>
          </w:tcPr>
          <w:p w:rsidR="00C0432C" w:rsidRPr="00A0695F" w:rsidRDefault="00C0432C" w:rsidP="00930970">
            <w:pPr>
              <w:jc w:val="right"/>
              <w:rPr>
                <w:rFonts w:ascii="Georgia" w:hAnsi="Georgia"/>
                <w:sz w:val="18"/>
                <w:szCs w:val="18"/>
              </w:rPr>
            </w:pPr>
            <w:r>
              <w:rPr>
                <w:rFonts w:ascii="Georgia" w:hAnsi="Georgia"/>
                <w:sz w:val="18"/>
                <w:szCs w:val="18"/>
              </w:rPr>
              <w:t>30.000,00</w:t>
            </w:r>
          </w:p>
        </w:tc>
        <w:tc>
          <w:tcPr>
            <w:tcW w:w="1324" w:type="dxa"/>
          </w:tcPr>
          <w:p w:rsidR="00C0432C" w:rsidRPr="00A0695F" w:rsidRDefault="00C0432C" w:rsidP="00930970">
            <w:pPr>
              <w:jc w:val="right"/>
              <w:rPr>
                <w:rFonts w:ascii="Georgia" w:hAnsi="Georgia"/>
                <w:sz w:val="18"/>
                <w:szCs w:val="18"/>
              </w:rPr>
            </w:pPr>
            <w:r>
              <w:rPr>
                <w:rFonts w:ascii="Georgia" w:hAnsi="Georgia"/>
                <w:sz w:val="18"/>
                <w:szCs w:val="18"/>
              </w:rPr>
              <w:t>50.000,00</w:t>
            </w:r>
          </w:p>
        </w:tc>
        <w:tc>
          <w:tcPr>
            <w:tcW w:w="1282" w:type="dxa"/>
          </w:tcPr>
          <w:p w:rsidR="00C0432C" w:rsidRPr="00A0695F" w:rsidRDefault="00C0432C" w:rsidP="00930970">
            <w:pPr>
              <w:jc w:val="right"/>
              <w:rPr>
                <w:rFonts w:ascii="Georgia" w:hAnsi="Georgia"/>
                <w:sz w:val="18"/>
                <w:szCs w:val="18"/>
              </w:rPr>
            </w:pPr>
            <w:r>
              <w:rPr>
                <w:rFonts w:ascii="Georgia" w:hAnsi="Georgia"/>
                <w:sz w:val="18"/>
                <w:szCs w:val="18"/>
              </w:rPr>
              <w:t>50.000,00</w:t>
            </w:r>
          </w:p>
        </w:tc>
      </w:tr>
      <w:tr w:rsidR="00C0432C" w:rsidTr="00930970">
        <w:tc>
          <w:tcPr>
            <w:tcW w:w="3547" w:type="dxa"/>
          </w:tcPr>
          <w:p w:rsidR="00C0432C" w:rsidRDefault="00C0432C" w:rsidP="00930970">
            <w:pPr>
              <w:jc w:val="both"/>
              <w:rPr>
                <w:rFonts w:ascii="Georgia" w:hAnsi="Georgia"/>
              </w:rPr>
            </w:pPr>
            <w:r>
              <w:rPr>
                <w:rFonts w:ascii="Georgia" w:hAnsi="Georgia"/>
              </w:rPr>
              <w:t>DÍV. CONS. LÍQUIDA (III = I – II)</w:t>
            </w:r>
          </w:p>
        </w:tc>
        <w:tc>
          <w:tcPr>
            <w:tcW w:w="1247" w:type="dxa"/>
          </w:tcPr>
          <w:p w:rsidR="00C0432C" w:rsidRPr="00A0695F" w:rsidRDefault="00C0432C" w:rsidP="00930970">
            <w:pPr>
              <w:jc w:val="right"/>
              <w:rPr>
                <w:rFonts w:ascii="Georgia" w:hAnsi="Georgia"/>
                <w:sz w:val="18"/>
                <w:szCs w:val="18"/>
              </w:rPr>
            </w:pPr>
            <w:r>
              <w:rPr>
                <w:rFonts w:ascii="Georgia" w:hAnsi="Georgia"/>
                <w:sz w:val="18"/>
                <w:szCs w:val="18"/>
              </w:rPr>
              <w:t>-770.000,00</w:t>
            </w:r>
          </w:p>
        </w:tc>
        <w:tc>
          <w:tcPr>
            <w:tcW w:w="1247" w:type="dxa"/>
          </w:tcPr>
          <w:p w:rsidR="00C0432C" w:rsidRPr="00A0695F" w:rsidRDefault="00C0432C" w:rsidP="00930970">
            <w:pPr>
              <w:jc w:val="right"/>
              <w:rPr>
                <w:rFonts w:ascii="Georgia" w:hAnsi="Georgia"/>
                <w:sz w:val="18"/>
                <w:szCs w:val="18"/>
              </w:rPr>
            </w:pPr>
            <w:r>
              <w:rPr>
                <w:rFonts w:ascii="Georgia" w:hAnsi="Georgia"/>
                <w:sz w:val="18"/>
                <w:szCs w:val="18"/>
              </w:rPr>
              <w:t>-470.000,00</w:t>
            </w:r>
          </w:p>
        </w:tc>
        <w:tc>
          <w:tcPr>
            <w:tcW w:w="1324" w:type="dxa"/>
          </w:tcPr>
          <w:p w:rsidR="00C0432C" w:rsidRPr="00A0695F" w:rsidRDefault="00C0432C" w:rsidP="00930970">
            <w:pPr>
              <w:jc w:val="right"/>
              <w:rPr>
                <w:rFonts w:ascii="Georgia" w:hAnsi="Georgia"/>
                <w:sz w:val="18"/>
                <w:szCs w:val="18"/>
              </w:rPr>
            </w:pPr>
            <w:r>
              <w:rPr>
                <w:rFonts w:ascii="Georgia" w:hAnsi="Georgia"/>
                <w:sz w:val="18"/>
                <w:szCs w:val="18"/>
              </w:rPr>
              <w:t>-750.000,00</w:t>
            </w:r>
          </w:p>
        </w:tc>
        <w:tc>
          <w:tcPr>
            <w:tcW w:w="1282" w:type="dxa"/>
          </w:tcPr>
          <w:p w:rsidR="00C0432C" w:rsidRPr="00A0695F" w:rsidRDefault="00C0432C" w:rsidP="00930970">
            <w:pPr>
              <w:jc w:val="right"/>
              <w:rPr>
                <w:rFonts w:ascii="Georgia" w:hAnsi="Georgia"/>
                <w:sz w:val="18"/>
                <w:szCs w:val="18"/>
              </w:rPr>
            </w:pPr>
            <w:r>
              <w:rPr>
                <w:rFonts w:ascii="Georgia" w:hAnsi="Georgia"/>
                <w:sz w:val="18"/>
                <w:szCs w:val="18"/>
              </w:rPr>
              <w:t>-950.000,00</w:t>
            </w:r>
          </w:p>
        </w:tc>
      </w:tr>
      <w:tr w:rsidR="00C0432C" w:rsidTr="00930970">
        <w:tc>
          <w:tcPr>
            <w:tcW w:w="3547" w:type="dxa"/>
          </w:tcPr>
          <w:p w:rsidR="00C0432C" w:rsidRDefault="00C0432C" w:rsidP="00930970">
            <w:pPr>
              <w:jc w:val="both"/>
              <w:rPr>
                <w:rFonts w:ascii="Georgia" w:hAnsi="Georgia"/>
              </w:rPr>
            </w:pPr>
            <w:r>
              <w:rPr>
                <w:rFonts w:ascii="Georgia" w:hAnsi="Georgia"/>
              </w:rPr>
              <w:t>Receitas de Privatizações (IV)</w:t>
            </w:r>
          </w:p>
        </w:tc>
        <w:tc>
          <w:tcPr>
            <w:tcW w:w="1247" w:type="dxa"/>
          </w:tcPr>
          <w:p w:rsidR="00C0432C" w:rsidRPr="00A0695F" w:rsidRDefault="00C0432C" w:rsidP="00930970">
            <w:pPr>
              <w:jc w:val="right"/>
              <w:rPr>
                <w:rFonts w:ascii="Georgia" w:hAnsi="Georgia"/>
                <w:sz w:val="18"/>
                <w:szCs w:val="18"/>
              </w:rPr>
            </w:pPr>
            <w:r>
              <w:rPr>
                <w:rFonts w:ascii="Georgia" w:hAnsi="Georgia"/>
                <w:sz w:val="18"/>
                <w:szCs w:val="18"/>
              </w:rPr>
              <w:t>0,00</w:t>
            </w:r>
          </w:p>
        </w:tc>
        <w:tc>
          <w:tcPr>
            <w:tcW w:w="1247" w:type="dxa"/>
          </w:tcPr>
          <w:p w:rsidR="00C0432C" w:rsidRPr="00A0695F" w:rsidRDefault="00C0432C" w:rsidP="00930970">
            <w:pPr>
              <w:jc w:val="right"/>
              <w:rPr>
                <w:rFonts w:ascii="Georgia" w:hAnsi="Georgia"/>
                <w:sz w:val="18"/>
                <w:szCs w:val="18"/>
              </w:rPr>
            </w:pPr>
            <w:r>
              <w:rPr>
                <w:rFonts w:ascii="Georgia" w:hAnsi="Georgia"/>
                <w:sz w:val="18"/>
                <w:szCs w:val="18"/>
              </w:rPr>
              <w:t>0,00</w:t>
            </w:r>
          </w:p>
        </w:tc>
        <w:tc>
          <w:tcPr>
            <w:tcW w:w="1324" w:type="dxa"/>
          </w:tcPr>
          <w:p w:rsidR="00C0432C" w:rsidRPr="00A0695F" w:rsidRDefault="00C0432C" w:rsidP="00930970">
            <w:pPr>
              <w:jc w:val="right"/>
              <w:rPr>
                <w:rFonts w:ascii="Georgia" w:hAnsi="Georgia"/>
                <w:sz w:val="18"/>
                <w:szCs w:val="18"/>
              </w:rPr>
            </w:pPr>
            <w:r>
              <w:rPr>
                <w:rFonts w:ascii="Georgia" w:hAnsi="Georgia"/>
                <w:sz w:val="18"/>
                <w:szCs w:val="18"/>
              </w:rPr>
              <w:t>0,00</w:t>
            </w:r>
          </w:p>
        </w:tc>
        <w:tc>
          <w:tcPr>
            <w:tcW w:w="1282" w:type="dxa"/>
          </w:tcPr>
          <w:p w:rsidR="00C0432C" w:rsidRPr="00A0695F" w:rsidRDefault="00C0432C" w:rsidP="00930970">
            <w:pPr>
              <w:jc w:val="right"/>
              <w:rPr>
                <w:rFonts w:ascii="Georgia" w:hAnsi="Georgia"/>
                <w:sz w:val="18"/>
                <w:szCs w:val="18"/>
              </w:rPr>
            </w:pPr>
            <w:r>
              <w:rPr>
                <w:rFonts w:ascii="Georgia" w:hAnsi="Georgia"/>
                <w:sz w:val="18"/>
                <w:szCs w:val="18"/>
              </w:rPr>
              <w:t>0,00</w:t>
            </w:r>
          </w:p>
        </w:tc>
      </w:tr>
      <w:tr w:rsidR="00C0432C" w:rsidTr="00930970">
        <w:tc>
          <w:tcPr>
            <w:tcW w:w="3547" w:type="dxa"/>
          </w:tcPr>
          <w:p w:rsidR="00C0432C" w:rsidRDefault="00C0432C" w:rsidP="00930970">
            <w:pPr>
              <w:jc w:val="both"/>
              <w:rPr>
                <w:rFonts w:ascii="Georgia" w:hAnsi="Georgia"/>
              </w:rPr>
            </w:pPr>
            <w:r>
              <w:rPr>
                <w:rFonts w:ascii="Georgia" w:hAnsi="Georgia"/>
              </w:rPr>
              <w:t>Passivos Reconhecidos (V)</w:t>
            </w:r>
          </w:p>
        </w:tc>
        <w:tc>
          <w:tcPr>
            <w:tcW w:w="1247" w:type="dxa"/>
          </w:tcPr>
          <w:p w:rsidR="00C0432C" w:rsidRPr="00A0695F" w:rsidRDefault="00C0432C" w:rsidP="00930970">
            <w:pPr>
              <w:jc w:val="right"/>
              <w:rPr>
                <w:rFonts w:ascii="Georgia" w:hAnsi="Georgia"/>
                <w:sz w:val="18"/>
                <w:szCs w:val="18"/>
              </w:rPr>
            </w:pPr>
            <w:r>
              <w:rPr>
                <w:rFonts w:ascii="Georgia" w:hAnsi="Georgia"/>
                <w:sz w:val="18"/>
                <w:szCs w:val="18"/>
              </w:rPr>
              <w:t>0,00</w:t>
            </w:r>
          </w:p>
        </w:tc>
        <w:tc>
          <w:tcPr>
            <w:tcW w:w="1247" w:type="dxa"/>
          </w:tcPr>
          <w:p w:rsidR="00C0432C" w:rsidRPr="00A0695F" w:rsidRDefault="00C0432C" w:rsidP="00930970">
            <w:pPr>
              <w:jc w:val="right"/>
              <w:rPr>
                <w:rFonts w:ascii="Georgia" w:hAnsi="Georgia"/>
                <w:sz w:val="18"/>
                <w:szCs w:val="18"/>
              </w:rPr>
            </w:pPr>
            <w:r>
              <w:rPr>
                <w:rFonts w:ascii="Georgia" w:hAnsi="Georgia"/>
                <w:sz w:val="18"/>
                <w:szCs w:val="18"/>
              </w:rPr>
              <w:t>0,00</w:t>
            </w:r>
          </w:p>
        </w:tc>
        <w:tc>
          <w:tcPr>
            <w:tcW w:w="1324" w:type="dxa"/>
          </w:tcPr>
          <w:p w:rsidR="00C0432C" w:rsidRPr="00A0695F" w:rsidRDefault="00C0432C" w:rsidP="00930970">
            <w:pPr>
              <w:jc w:val="right"/>
              <w:rPr>
                <w:rFonts w:ascii="Georgia" w:hAnsi="Georgia"/>
                <w:sz w:val="18"/>
                <w:szCs w:val="18"/>
              </w:rPr>
            </w:pPr>
            <w:r>
              <w:rPr>
                <w:rFonts w:ascii="Georgia" w:hAnsi="Georgia"/>
                <w:sz w:val="18"/>
                <w:szCs w:val="18"/>
              </w:rPr>
              <w:t>0,00</w:t>
            </w:r>
          </w:p>
        </w:tc>
        <w:tc>
          <w:tcPr>
            <w:tcW w:w="1282" w:type="dxa"/>
          </w:tcPr>
          <w:p w:rsidR="00C0432C" w:rsidRPr="00A0695F" w:rsidRDefault="00C0432C" w:rsidP="00930970">
            <w:pPr>
              <w:jc w:val="right"/>
              <w:rPr>
                <w:rFonts w:ascii="Georgia" w:hAnsi="Georgia"/>
                <w:sz w:val="18"/>
                <w:szCs w:val="18"/>
              </w:rPr>
            </w:pPr>
            <w:r>
              <w:rPr>
                <w:rFonts w:ascii="Georgia" w:hAnsi="Georgia"/>
                <w:sz w:val="18"/>
                <w:szCs w:val="18"/>
              </w:rPr>
              <w:t>0,00</w:t>
            </w:r>
          </w:p>
        </w:tc>
      </w:tr>
      <w:tr w:rsidR="00C0432C" w:rsidTr="00930970">
        <w:tc>
          <w:tcPr>
            <w:tcW w:w="3547" w:type="dxa"/>
          </w:tcPr>
          <w:p w:rsidR="00C0432C" w:rsidRDefault="00C0432C" w:rsidP="00930970">
            <w:pPr>
              <w:jc w:val="both"/>
              <w:rPr>
                <w:rFonts w:ascii="Georgia" w:hAnsi="Georgia"/>
              </w:rPr>
            </w:pPr>
            <w:r>
              <w:rPr>
                <w:rFonts w:ascii="Georgia" w:hAnsi="Georgia"/>
              </w:rPr>
              <w:t>DÍV. FISCAL LÍQUIDA (VI = III + IV - V)</w:t>
            </w:r>
          </w:p>
        </w:tc>
        <w:tc>
          <w:tcPr>
            <w:tcW w:w="1247" w:type="dxa"/>
          </w:tcPr>
          <w:p w:rsidR="00C0432C" w:rsidRPr="00A0695F" w:rsidRDefault="00C0432C" w:rsidP="00930970">
            <w:pPr>
              <w:jc w:val="right"/>
              <w:rPr>
                <w:rFonts w:ascii="Georgia" w:hAnsi="Georgia"/>
                <w:sz w:val="18"/>
                <w:szCs w:val="18"/>
              </w:rPr>
            </w:pPr>
            <w:r>
              <w:rPr>
                <w:rFonts w:ascii="Georgia" w:hAnsi="Georgia"/>
                <w:sz w:val="18"/>
                <w:szCs w:val="18"/>
              </w:rPr>
              <w:t>-770.000,00</w:t>
            </w:r>
          </w:p>
        </w:tc>
        <w:tc>
          <w:tcPr>
            <w:tcW w:w="1247" w:type="dxa"/>
          </w:tcPr>
          <w:p w:rsidR="00C0432C" w:rsidRPr="00A0695F" w:rsidRDefault="00C0432C" w:rsidP="00930970">
            <w:pPr>
              <w:jc w:val="right"/>
              <w:rPr>
                <w:rFonts w:ascii="Georgia" w:hAnsi="Georgia"/>
                <w:sz w:val="18"/>
                <w:szCs w:val="18"/>
              </w:rPr>
            </w:pPr>
            <w:r>
              <w:rPr>
                <w:rFonts w:ascii="Georgia" w:hAnsi="Georgia"/>
                <w:sz w:val="18"/>
                <w:szCs w:val="18"/>
              </w:rPr>
              <w:t>-470.000,00</w:t>
            </w:r>
          </w:p>
        </w:tc>
        <w:tc>
          <w:tcPr>
            <w:tcW w:w="1324" w:type="dxa"/>
          </w:tcPr>
          <w:p w:rsidR="00C0432C" w:rsidRPr="00A0695F" w:rsidRDefault="00C0432C" w:rsidP="00930970">
            <w:pPr>
              <w:jc w:val="right"/>
              <w:rPr>
                <w:rFonts w:ascii="Georgia" w:hAnsi="Georgia"/>
                <w:sz w:val="18"/>
                <w:szCs w:val="18"/>
              </w:rPr>
            </w:pPr>
            <w:r>
              <w:rPr>
                <w:rFonts w:ascii="Georgia" w:hAnsi="Georgia"/>
                <w:sz w:val="18"/>
                <w:szCs w:val="18"/>
              </w:rPr>
              <w:t>-750.000,00</w:t>
            </w:r>
          </w:p>
        </w:tc>
        <w:tc>
          <w:tcPr>
            <w:tcW w:w="1282" w:type="dxa"/>
          </w:tcPr>
          <w:p w:rsidR="00C0432C" w:rsidRPr="00A0695F" w:rsidRDefault="00C0432C" w:rsidP="00930970">
            <w:pPr>
              <w:jc w:val="right"/>
              <w:rPr>
                <w:rFonts w:ascii="Georgia" w:hAnsi="Georgia"/>
                <w:sz w:val="18"/>
                <w:szCs w:val="18"/>
              </w:rPr>
            </w:pPr>
            <w:r>
              <w:rPr>
                <w:rFonts w:ascii="Georgia" w:hAnsi="Georgia"/>
                <w:sz w:val="18"/>
                <w:szCs w:val="18"/>
              </w:rPr>
              <w:t>-950.000,00</w:t>
            </w:r>
          </w:p>
        </w:tc>
      </w:tr>
      <w:tr w:rsidR="00C0432C" w:rsidTr="00930970">
        <w:tc>
          <w:tcPr>
            <w:tcW w:w="3547" w:type="dxa"/>
          </w:tcPr>
          <w:p w:rsidR="00C0432C" w:rsidRDefault="00C0432C" w:rsidP="00930970">
            <w:pPr>
              <w:jc w:val="both"/>
              <w:rPr>
                <w:rFonts w:ascii="Georgia" w:hAnsi="Georgia"/>
                <w:b/>
                <w:bCs/>
              </w:rPr>
            </w:pPr>
            <w:r>
              <w:rPr>
                <w:rFonts w:ascii="Georgia" w:hAnsi="Georgia"/>
                <w:b/>
                <w:bCs/>
              </w:rPr>
              <w:t xml:space="preserve">RESULTADO NOMINAL (VI0 - VI </w:t>
            </w:r>
            <w:proofErr w:type="gramStart"/>
            <w:r>
              <w:rPr>
                <w:rFonts w:ascii="Georgia" w:hAnsi="Georgia"/>
                <w:b/>
                <w:bCs/>
              </w:rPr>
              <w:t>1</w:t>
            </w:r>
            <w:proofErr w:type="gramEnd"/>
            <w:r>
              <w:rPr>
                <w:rFonts w:ascii="Georgia" w:hAnsi="Georgia"/>
                <w:b/>
                <w:bCs/>
              </w:rPr>
              <w:t>)</w:t>
            </w:r>
          </w:p>
        </w:tc>
        <w:tc>
          <w:tcPr>
            <w:tcW w:w="1247" w:type="dxa"/>
          </w:tcPr>
          <w:p w:rsidR="00C0432C" w:rsidRPr="001F323A" w:rsidRDefault="00C0432C" w:rsidP="00930970">
            <w:pPr>
              <w:jc w:val="right"/>
              <w:rPr>
                <w:rFonts w:ascii="Georgia" w:hAnsi="Georgia"/>
                <w:b/>
                <w:bCs/>
                <w:sz w:val="16"/>
                <w:szCs w:val="16"/>
              </w:rPr>
            </w:pPr>
            <w:r>
              <w:rPr>
                <w:rFonts w:ascii="Georgia" w:hAnsi="Georgia"/>
                <w:b/>
                <w:bCs/>
                <w:sz w:val="16"/>
                <w:szCs w:val="16"/>
              </w:rPr>
              <w:t>-300.000,00</w:t>
            </w:r>
          </w:p>
        </w:tc>
        <w:tc>
          <w:tcPr>
            <w:tcW w:w="1247" w:type="dxa"/>
          </w:tcPr>
          <w:p w:rsidR="00C0432C" w:rsidRPr="001F323A" w:rsidRDefault="00C0432C" w:rsidP="00930970">
            <w:pPr>
              <w:jc w:val="right"/>
              <w:rPr>
                <w:rFonts w:ascii="Georgia" w:hAnsi="Georgia"/>
                <w:b/>
                <w:bCs/>
                <w:sz w:val="16"/>
                <w:szCs w:val="16"/>
              </w:rPr>
            </w:pPr>
            <w:r>
              <w:rPr>
                <w:rFonts w:ascii="Georgia" w:hAnsi="Georgia"/>
                <w:b/>
                <w:bCs/>
                <w:sz w:val="16"/>
                <w:szCs w:val="16"/>
              </w:rPr>
              <w:t>300.000,00</w:t>
            </w:r>
          </w:p>
        </w:tc>
        <w:tc>
          <w:tcPr>
            <w:tcW w:w="1324" w:type="dxa"/>
          </w:tcPr>
          <w:p w:rsidR="00C0432C" w:rsidRPr="001F323A" w:rsidRDefault="00C0432C" w:rsidP="00930970">
            <w:pPr>
              <w:jc w:val="right"/>
              <w:rPr>
                <w:rFonts w:ascii="Georgia" w:hAnsi="Georgia"/>
                <w:b/>
                <w:bCs/>
                <w:sz w:val="16"/>
                <w:szCs w:val="16"/>
              </w:rPr>
            </w:pPr>
            <w:r>
              <w:rPr>
                <w:rFonts w:ascii="Georgia" w:hAnsi="Georgia"/>
                <w:b/>
                <w:bCs/>
                <w:sz w:val="16"/>
                <w:szCs w:val="16"/>
              </w:rPr>
              <w:t>-280.000,00</w:t>
            </w:r>
          </w:p>
        </w:tc>
        <w:tc>
          <w:tcPr>
            <w:tcW w:w="1282" w:type="dxa"/>
          </w:tcPr>
          <w:p w:rsidR="00C0432C" w:rsidRPr="001F323A" w:rsidRDefault="00C0432C" w:rsidP="00930970">
            <w:pPr>
              <w:jc w:val="right"/>
              <w:rPr>
                <w:rFonts w:ascii="Georgia" w:hAnsi="Georgia"/>
                <w:b/>
                <w:bCs/>
                <w:sz w:val="16"/>
                <w:szCs w:val="16"/>
              </w:rPr>
            </w:pPr>
            <w:r>
              <w:rPr>
                <w:rFonts w:ascii="Georgia" w:hAnsi="Georgia"/>
                <w:b/>
                <w:bCs/>
                <w:sz w:val="16"/>
                <w:szCs w:val="16"/>
              </w:rPr>
              <w:t>-200.000,00</w:t>
            </w:r>
          </w:p>
        </w:tc>
      </w:tr>
    </w:tbl>
    <w:p w:rsidR="00C0432C" w:rsidRDefault="00C0432C" w:rsidP="00C0432C">
      <w:pPr>
        <w:jc w:val="both"/>
        <w:rPr>
          <w:color w:val="FF0000"/>
        </w:rPr>
      </w:pPr>
      <w:r>
        <w:rPr>
          <w:color w:val="FF0000"/>
        </w:rPr>
        <w:t xml:space="preserve">                                  </w:t>
      </w:r>
    </w:p>
    <w:p w:rsidR="00C0432C" w:rsidRDefault="00C0432C" w:rsidP="00C0432C">
      <w:pPr>
        <w:jc w:val="both"/>
        <w:rPr>
          <w:color w:val="000000"/>
        </w:rPr>
      </w:pPr>
      <w:r>
        <w:rPr>
          <w:color w:val="000000"/>
        </w:rPr>
        <w:t>R$ 1,00</w:t>
      </w:r>
    </w:p>
    <w:tbl>
      <w:tblPr>
        <w:tblW w:w="8560"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339"/>
        <w:gridCol w:w="1213"/>
        <w:gridCol w:w="1240"/>
        <w:gridCol w:w="1259"/>
        <w:gridCol w:w="1099"/>
        <w:gridCol w:w="1276"/>
        <w:gridCol w:w="1134"/>
      </w:tblGrid>
      <w:tr w:rsidR="00C0432C" w:rsidTr="00930970">
        <w:trPr>
          <w:cantSplit/>
        </w:trPr>
        <w:tc>
          <w:tcPr>
            <w:tcW w:w="5051" w:type="dxa"/>
            <w:gridSpan w:val="4"/>
          </w:tcPr>
          <w:p w:rsidR="00C0432C" w:rsidRDefault="00C0432C" w:rsidP="00930970">
            <w:pPr>
              <w:jc w:val="both"/>
              <w:rPr>
                <w:b/>
                <w:bCs/>
                <w:color w:val="000000"/>
              </w:rPr>
            </w:pPr>
            <w:r>
              <w:rPr>
                <w:b/>
                <w:bCs/>
                <w:color w:val="000000"/>
              </w:rPr>
              <w:t>Realizado</w:t>
            </w:r>
          </w:p>
        </w:tc>
        <w:tc>
          <w:tcPr>
            <w:tcW w:w="3509" w:type="dxa"/>
            <w:gridSpan w:val="3"/>
          </w:tcPr>
          <w:p w:rsidR="00C0432C" w:rsidRDefault="00C0432C" w:rsidP="00930970">
            <w:pPr>
              <w:jc w:val="both"/>
              <w:rPr>
                <w:b/>
                <w:bCs/>
                <w:color w:val="000000"/>
              </w:rPr>
            </w:pPr>
            <w:r>
              <w:rPr>
                <w:b/>
                <w:bCs/>
                <w:color w:val="000000"/>
              </w:rPr>
              <w:t>Estimado</w:t>
            </w:r>
          </w:p>
        </w:tc>
      </w:tr>
      <w:tr w:rsidR="00C0432C" w:rsidTr="00930970">
        <w:trPr>
          <w:cantSplit/>
        </w:trPr>
        <w:tc>
          <w:tcPr>
            <w:tcW w:w="1339" w:type="dxa"/>
          </w:tcPr>
          <w:p w:rsidR="00C0432C" w:rsidRDefault="00C0432C" w:rsidP="00930970">
            <w:pPr>
              <w:pStyle w:val="Ttulo1"/>
              <w:jc w:val="both"/>
              <w:rPr>
                <w:color w:val="000000"/>
                <w:sz w:val="28"/>
              </w:rPr>
            </w:pPr>
            <w:r>
              <w:rPr>
                <w:color w:val="000000"/>
                <w:sz w:val="28"/>
              </w:rPr>
              <w:t>Bimestre</w:t>
            </w:r>
          </w:p>
        </w:tc>
        <w:tc>
          <w:tcPr>
            <w:tcW w:w="1213" w:type="dxa"/>
          </w:tcPr>
          <w:p w:rsidR="00C0432C" w:rsidRDefault="00C0432C" w:rsidP="00930970">
            <w:pPr>
              <w:jc w:val="both"/>
              <w:rPr>
                <w:b/>
                <w:bCs/>
                <w:color w:val="000000"/>
              </w:rPr>
            </w:pPr>
            <w:r>
              <w:rPr>
                <w:b/>
                <w:bCs/>
                <w:color w:val="000000"/>
              </w:rPr>
              <w:t>2017</w:t>
            </w:r>
          </w:p>
        </w:tc>
        <w:tc>
          <w:tcPr>
            <w:tcW w:w="1240" w:type="dxa"/>
          </w:tcPr>
          <w:p w:rsidR="00C0432C" w:rsidRDefault="00C0432C" w:rsidP="00930970">
            <w:pPr>
              <w:jc w:val="both"/>
              <w:rPr>
                <w:b/>
                <w:bCs/>
                <w:color w:val="000000"/>
              </w:rPr>
            </w:pPr>
            <w:r>
              <w:rPr>
                <w:b/>
                <w:bCs/>
                <w:color w:val="000000"/>
              </w:rPr>
              <w:t>2018</w:t>
            </w:r>
          </w:p>
        </w:tc>
        <w:tc>
          <w:tcPr>
            <w:tcW w:w="1259" w:type="dxa"/>
          </w:tcPr>
          <w:p w:rsidR="00C0432C" w:rsidRDefault="00C0432C" w:rsidP="00930970">
            <w:pPr>
              <w:jc w:val="both"/>
              <w:rPr>
                <w:b/>
                <w:bCs/>
                <w:color w:val="000000"/>
              </w:rPr>
            </w:pPr>
            <w:r>
              <w:rPr>
                <w:b/>
                <w:bCs/>
                <w:color w:val="000000"/>
              </w:rPr>
              <w:t>2019</w:t>
            </w:r>
          </w:p>
        </w:tc>
        <w:tc>
          <w:tcPr>
            <w:tcW w:w="1099" w:type="dxa"/>
          </w:tcPr>
          <w:p w:rsidR="00C0432C" w:rsidRDefault="00C0432C" w:rsidP="00930970">
            <w:pPr>
              <w:jc w:val="both"/>
              <w:rPr>
                <w:b/>
                <w:bCs/>
                <w:color w:val="000000"/>
              </w:rPr>
            </w:pPr>
            <w:r>
              <w:rPr>
                <w:b/>
                <w:bCs/>
                <w:color w:val="000000"/>
              </w:rPr>
              <w:t>2020</w:t>
            </w:r>
          </w:p>
        </w:tc>
        <w:tc>
          <w:tcPr>
            <w:tcW w:w="1276" w:type="dxa"/>
          </w:tcPr>
          <w:p w:rsidR="00C0432C" w:rsidRDefault="00C0432C" w:rsidP="00930970">
            <w:pPr>
              <w:jc w:val="both"/>
              <w:rPr>
                <w:b/>
                <w:bCs/>
                <w:color w:val="000000"/>
              </w:rPr>
            </w:pPr>
            <w:r>
              <w:rPr>
                <w:b/>
                <w:bCs/>
                <w:color w:val="000000"/>
              </w:rPr>
              <w:t>2021</w:t>
            </w:r>
          </w:p>
        </w:tc>
        <w:tc>
          <w:tcPr>
            <w:tcW w:w="1134" w:type="dxa"/>
          </w:tcPr>
          <w:p w:rsidR="00C0432C" w:rsidRDefault="00C0432C" w:rsidP="00930970">
            <w:pPr>
              <w:jc w:val="both"/>
              <w:rPr>
                <w:b/>
                <w:bCs/>
                <w:color w:val="000000"/>
              </w:rPr>
            </w:pPr>
            <w:r>
              <w:rPr>
                <w:b/>
                <w:bCs/>
                <w:color w:val="000000"/>
              </w:rPr>
              <w:t>2022</w:t>
            </w:r>
          </w:p>
        </w:tc>
      </w:tr>
      <w:tr w:rsidR="00C0432C" w:rsidTr="00930970">
        <w:trPr>
          <w:cantSplit/>
        </w:trPr>
        <w:tc>
          <w:tcPr>
            <w:tcW w:w="1339" w:type="dxa"/>
          </w:tcPr>
          <w:p w:rsidR="00C0432C" w:rsidRDefault="00C0432C" w:rsidP="00930970">
            <w:pPr>
              <w:jc w:val="both"/>
              <w:rPr>
                <w:b/>
                <w:bCs/>
                <w:color w:val="000000"/>
              </w:rPr>
            </w:pPr>
            <w:r>
              <w:rPr>
                <w:b/>
                <w:bCs/>
                <w:color w:val="000000"/>
              </w:rPr>
              <w:t>1ºBimestre</w:t>
            </w:r>
          </w:p>
        </w:tc>
        <w:tc>
          <w:tcPr>
            <w:tcW w:w="1213" w:type="dxa"/>
          </w:tcPr>
          <w:p w:rsidR="00C0432C" w:rsidRPr="004E0A78" w:rsidRDefault="00C0432C" w:rsidP="00930970">
            <w:pPr>
              <w:jc w:val="both"/>
              <w:rPr>
                <w:sz w:val="18"/>
                <w:szCs w:val="18"/>
              </w:rPr>
            </w:pPr>
            <w:r w:rsidRPr="004E0A78">
              <w:rPr>
                <w:sz w:val="18"/>
                <w:szCs w:val="18"/>
              </w:rPr>
              <w:t>0,00</w:t>
            </w:r>
          </w:p>
        </w:tc>
        <w:tc>
          <w:tcPr>
            <w:tcW w:w="1240" w:type="dxa"/>
          </w:tcPr>
          <w:p w:rsidR="00C0432C" w:rsidRPr="004E0A78" w:rsidRDefault="00C0432C" w:rsidP="00930970">
            <w:pPr>
              <w:jc w:val="both"/>
              <w:rPr>
                <w:sz w:val="18"/>
                <w:szCs w:val="18"/>
              </w:rPr>
            </w:pPr>
            <w:r>
              <w:rPr>
                <w:sz w:val="18"/>
                <w:szCs w:val="18"/>
              </w:rPr>
              <w:t>1.625.004,95</w:t>
            </w:r>
          </w:p>
        </w:tc>
        <w:tc>
          <w:tcPr>
            <w:tcW w:w="1259" w:type="dxa"/>
          </w:tcPr>
          <w:p w:rsidR="00C0432C" w:rsidRPr="00994477" w:rsidRDefault="00C0432C" w:rsidP="00930970">
            <w:pPr>
              <w:jc w:val="both"/>
              <w:rPr>
                <w:color w:val="FF0000"/>
                <w:sz w:val="18"/>
                <w:szCs w:val="18"/>
              </w:rPr>
            </w:pPr>
            <w:r>
              <w:rPr>
                <w:color w:val="FF0000"/>
                <w:sz w:val="18"/>
                <w:szCs w:val="18"/>
              </w:rPr>
              <w:t>-50.000,00</w:t>
            </w:r>
          </w:p>
        </w:tc>
        <w:tc>
          <w:tcPr>
            <w:tcW w:w="1099" w:type="dxa"/>
          </w:tcPr>
          <w:p w:rsidR="00C0432C" w:rsidRPr="00994477" w:rsidRDefault="00C0432C" w:rsidP="00930970">
            <w:pPr>
              <w:jc w:val="both"/>
              <w:rPr>
                <w:color w:val="FF0000"/>
                <w:sz w:val="18"/>
                <w:szCs w:val="18"/>
              </w:rPr>
            </w:pPr>
            <w:r>
              <w:rPr>
                <w:color w:val="FF0000"/>
                <w:sz w:val="18"/>
                <w:szCs w:val="18"/>
              </w:rPr>
              <w:t>50.000,00</w:t>
            </w:r>
          </w:p>
        </w:tc>
        <w:tc>
          <w:tcPr>
            <w:tcW w:w="1276" w:type="dxa"/>
          </w:tcPr>
          <w:p w:rsidR="00C0432C" w:rsidRPr="00994477" w:rsidRDefault="00C0432C" w:rsidP="00930970">
            <w:pPr>
              <w:jc w:val="both"/>
              <w:rPr>
                <w:color w:val="FF0000"/>
                <w:sz w:val="18"/>
                <w:szCs w:val="18"/>
              </w:rPr>
            </w:pPr>
            <w:r>
              <w:rPr>
                <w:color w:val="FF0000"/>
                <w:sz w:val="18"/>
                <w:szCs w:val="18"/>
              </w:rPr>
              <w:t>-46.666,67</w:t>
            </w:r>
          </w:p>
        </w:tc>
        <w:tc>
          <w:tcPr>
            <w:tcW w:w="1134" w:type="dxa"/>
          </w:tcPr>
          <w:p w:rsidR="00C0432C" w:rsidRPr="00994477" w:rsidRDefault="00C0432C" w:rsidP="00930970">
            <w:pPr>
              <w:jc w:val="both"/>
              <w:rPr>
                <w:color w:val="FF0000"/>
                <w:sz w:val="18"/>
                <w:szCs w:val="18"/>
              </w:rPr>
            </w:pPr>
            <w:r>
              <w:rPr>
                <w:color w:val="FF0000"/>
                <w:sz w:val="18"/>
                <w:szCs w:val="18"/>
              </w:rPr>
              <w:t>-33.333,33</w:t>
            </w:r>
          </w:p>
        </w:tc>
      </w:tr>
      <w:tr w:rsidR="00C0432C" w:rsidTr="00930970">
        <w:trPr>
          <w:cantSplit/>
        </w:trPr>
        <w:tc>
          <w:tcPr>
            <w:tcW w:w="1339" w:type="dxa"/>
          </w:tcPr>
          <w:p w:rsidR="00C0432C" w:rsidRDefault="00C0432C" w:rsidP="00930970">
            <w:pPr>
              <w:jc w:val="both"/>
              <w:rPr>
                <w:b/>
                <w:bCs/>
                <w:color w:val="000000"/>
              </w:rPr>
            </w:pPr>
            <w:r>
              <w:rPr>
                <w:b/>
                <w:bCs/>
                <w:color w:val="000000"/>
              </w:rPr>
              <w:t>2ºBimestre</w:t>
            </w:r>
          </w:p>
        </w:tc>
        <w:tc>
          <w:tcPr>
            <w:tcW w:w="1213" w:type="dxa"/>
          </w:tcPr>
          <w:p w:rsidR="00C0432C" w:rsidRPr="004E0A78" w:rsidRDefault="00C0432C" w:rsidP="00930970">
            <w:pPr>
              <w:jc w:val="both"/>
              <w:rPr>
                <w:sz w:val="18"/>
                <w:szCs w:val="18"/>
              </w:rPr>
            </w:pPr>
            <w:r w:rsidRPr="004E0A78">
              <w:rPr>
                <w:sz w:val="18"/>
                <w:szCs w:val="18"/>
              </w:rPr>
              <w:t>0,00</w:t>
            </w:r>
          </w:p>
        </w:tc>
        <w:tc>
          <w:tcPr>
            <w:tcW w:w="1240" w:type="dxa"/>
          </w:tcPr>
          <w:p w:rsidR="00C0432C" w:rsidRPr="004E0A78" w:rsidRDefault="00C0432C" w:rsidP="00930970">
            <w:pPr>
              <w:jc w:val="both"/>
              <w:rPr>
                <w:sz w:val="18"/>
                <w:szCs w:val="18"/>
              </w:rPr>
            </w:pPr>
            <w:r>
              <w:rPr>
                <w:sz w:val="18"/>
                <w:szCs w:val="18"/>
              </w:rPr>
              <w:t>734.632,99</w:t>
            </w:r>
          </w:p>
        </w:tc>
        <w:tc>
          <w:tcPr>
            <w:tcW w:w="1259" w:type="dxa"/>
          </w:tcPr>
          <w:p w:rsidR="00C0432C" w:rsidRPr="00994477" w:rsidRDefault="00C0432C" w:rsidP="00930970">
            <w:pPr>
              <w:jc w:val="both"/>
              <w:rPr>
                <w:color w:val="FF0000"/>
                <w:sz w:val="18"/>
                <w:szCs w:val="18"/>
              </w:rPr>
            </w:pPr>
            <w:r>
              <w:rPr>
                <w:color w:val="FF0000"/>
                <w:sz w:val="18"/>
                <w:szCs w:val="18"/>
              </w:rPr>
              <w:t>-100.000,00</w:t>
            </w:r>
          </w:p>
        </w:tc>
        <w:tc>
          <w:tcPr>
            <w:tcW w:w="1099" w:type="dxa"/>
          </w:tcPr>
          <w:p w:rsidR="00C0432C" w:rsidRPr="00994477" w:rsidRDefault="00C0432C" w:rsidP="00930970">
            <w:pPr>
              <w:jc w:val="both"/>
              <w:rPr>
                <w:color w:val="FF0000"/>
                <w:sz w:val="18"/>
                <w:szCs w:val="18"/>
              </w:rPr>
            </w:pPr>
            <w:r>
              <w:rPr>
                <w:color w:val="FF0000"/>
                <w:sz w:val="18"/>
                <w:szCs w:val="18"/>
              </w:rPr>
              <w:t>100.000,00</w:t>
            </w:r>
          </w:p>
        </w:tc>
        <w:tc>
          <w:tcPr>
            <w:tcW w:w="1276" w:type="dxa"/>
          </w:tcPr>
          <w:p w:rsidR="00C0432C" w:rsidRPr="00994477" w:rsidRDefault="00C0432C" w:rsidP="00930970">
            <w:pPr>
              <w:jc w:val="both"/>
              <w:rPr>
                <w:color w:val="FF0000"/>
                <w:sz w:val="18"/>
                <w:szCs w:val="18"/>
              </w:rPr>
            </w:pPr>
            <w:r>
              <w:rPr>
                <w:color w:val="FF0000"/>
                <w:sz w:val="18"/>
                <w:szCs w:val="18"/>
              </w:rPr>
              <w:t>-93.333,33</w:t>
            </w:r>
          </w:p>
        </w:tc>
        <w:tc>
          <w:tcPr>
            <w:tcW w:w="1134" w:type="dxa"/>
          </w:tcPr>
          <w:p w:rsidR="00C0432C" w:rsidRPr="00994477" w:rsidRDefault="00C0432C" w:rsidP="00930970">
            <w:pPr>
              <w:jc w:val="both"/>
              <w:rPr>
                <w:color w:val="FF0000"/>
                <w:sz w:val="18"/>
                <w:szCs w:val="18"/>
              </w:rPr>
            </w:pPr>
            <w:r>
              <w:rPr>
                <w:color w:val="FF0000"/>
                <w:sz w:val="18"/>
                <w:szCs w:val="18"/>
              </w:rPr>
              <w:t>-66.666,67</w:t>
            </w:r>
          </w:p>
        </w:tc>
      </w:tr>
      <w:tr w:rsidR="00C0432C" w:rsidTr="00930970">
        <w:trPr>
          <w:cantSplit/>
        </w:trPr>
        <w:tc>
          <w:tcPr>
            <w:tcW w:w="1339" w:type="dxa"/>
          </w:tcPr>
          <w:p w:rsidR="00C0432C" w:rsidRDefault="00C0432C" w:rsidP="00930970">
            <w:pPr>
              <w:jc w:val="both"/>
              <w:rPr>
                <w:b/>
                <w:bCs/>
                <w:color w:val="000000"/>
              </w:rPr>
            </w:pPr>
            <w:r>
              <w:rPr>
                <w:b/>
                <w:bCs/>
                <w:color w:val="000000"/>
              </w:rPr>
              <w:t>3ºBimestre</w:t>
            </w:r>
          </w:p>
        </w:tc>
        <w:tc>
          <w:tcPr>
            <w:tcW w:w="1213" w:type="dxa"/>
          </w:tcPr>
          <w:p w:rsidR="00C0432C" w:rsidRPr="004E0A78" w:rsidRDefault="00C0432C" w:rsidP="00930970">
            <w:pPr>
              <w:jc w:val="both"/>
              <w:rPr>
                <w:sz w:val="18"/>
                <w:szCs w:val="18"/>
              </w:rPr>
            </w:pPr>
            <w:r w:rsidRPr="004E0A78">
              <w:rPr>
                <w:sz w:val="18"/>
                <w:szCs w:val="18"/>
              </w:rPr>
              <w:t>0,00</w:t>
            </w:r>
          </w:p>
        </w:tc>
        <w:tc>
          <w:tcPr>
            <w:tcW w:w="1240" w:type="dxa"/>
          </w:tcPr>
          <w:p w:rsidR="00C0432C" w:rsidRPr="004E0A78" w:rsidRDefault="00C0432C" w:rsidP="00930970">
            <w:pPr>
              <w:jc w:val="both"/>
              <w:rPr>
                <w:sz w:val="18"/>
                <w:szCs w:val="18"/>
              </w:rPr>
            </w:pPr>
            <w:r>
              <w:rPr>
                <w:sz w:val="18"/>
                <w:szCs w:val="18"/>
              </w:rPr>
              <w:t>992.646,74</w:t>
            </w:r>
          </w:p>
        </w:tc>
        <w:tc>
          <w:tcPr>
            <w:tcW w:w="1259" w:type="dxa"/>
          </w:tcPr>
          <w:p w:rsidR="00C0432C" w:rsidRPr="00994477" w:rsidRDefault="00C0432C" w:rsidP="00930970">
            <w:pPr>
              <w:jc w:val="both"/>
              <w:rPr>
                <w:color w:val="FF0000"/>
                <w:sz w:val="18"/>
                <w:szCs w:val="18"/>
              </w:rPr>
            </w:pPr>
            <w:r>
              <w:rPr>
                <w:color w:val="FF0000"/>
                <w:sz w:val="18"/>
                <w:szCs w:val="18"/>
              </w:rPr>
              <w:t>-150.000,00</w:t>
            </w:r>
          </w:p>
        </w:tc>
        <w:tc>
          <w:tcPr>
            <w:tcW w:w="1099" w:type="dxa"/>
          </w:tcPr>
          <w:p w:rsidR="00C0432C" w:rsidRPr="00994477" w:rsidRDefault="00C0432C" w:rsidP="00930970">
            <w:pPr>
              <w:jc w:val="both"/>
              <w:rPr>
                <w:color w:val="FF0000"/>
                <w:sz w:val="18"/>
                <w:szCs w:val="18"/>
              </w:rPr>
            </w:pPr>
            <w:r>
              <w:rPr>
                <w:color w:val="FF0000"/>
                <w:sz w:val="18"/>
                <w:szCs w:val="18"/>
              </w:rPr>
              <w:t>150.000,00</w:t>
            </w:r>
          </w:p>
        </w:tc>
        <w:tc>
          <w:tcPr>
            <w:tcW w:w="1276" w:type="dxa"/>
          </w:tcPr>
          <w:p w:rsidR="00C0432C" w:rsidRPr="00994477" w:rsidRDefault="00C0432C" w:rsidP="00930970">
            <w:pPr>
              <w:jc w:val="both"/>
              <w:rPr>
                <w:color w:val="FF0000"/>
                <w:sz w:val="18"/>
                <w:szCs w:val="18"/>
              </w:rPr>
            </w:pPr>
            <w:r>
              <w:rPr>
                <w:color w:val="FF0000"/>
                <w:sz w:val="18"/>
                <w:szCs w:val="18"/>
              </w:rPr>
              <w:t>-140.000,00</w:t>
            </w:r>
          </w:p>
        </w:tc>
        <w:tc>
          <w:tcPr>
            <w:tcW w:w="1134" w:type="dxa"/>
          </w:tcPr>
          <w:p w:rsidR="00C0432C" w:rsidRPr="00994477" w:rsidRDefault="00C0432C" w:rsidP="00930970">
            <w:pPr>
              <w:jc w:val="both"/>
              <w:rPr>
                <w:color w:val="FF0000"/>
                <w:sz w:val="18"/>
                <w:szCs w:val="18"/>
              </w:rPr>
            </w:pPr>
            <w:r>
              <w:rPr>
                <w:color w:val="FF0000"/>
                <w:sz w:val="18"/>
                <w:szCs w:val="18"/>
              </w:rPr>
              <w:t>-100.000,00</w:t>
            </w:r>
          </w:p>
        </w:tc>
      </w:tr>
      <w:tr w:rsidR="00C0432C" w:rsidTr="00930970">
        <w:trPr>
          <w:cantSplit/>
        </w:trPr>
        <w:tc>
          <w:tcPr>
            <w:tcW w:w="1339" w:type="dxa"/>
          </w:tcPr>
          <w:p w:rsidR="00C0432C" w:rsidRDefault="00C0432C" w:rsidP="00930970">
            <w:pPr>
              <w:jc w:val="both"/>
              <w:rPr>
                <w:b/>
                <w:bCs/>
                <w:color w:val="000000"/>
              </w:rPr>
            </w:pPr>
            <w:r>
              <w:rPr>
                <w:b/>
                <w:bCs/>
                <w:color w:val="000000"/>
              </w:rPr>
              <w:t>4ºBimestre</w:t>
            </w:r>
          </w:p>
        </w:tc>
        <w:tc>
          <w:tcPr>
            <w:tcW w:w="1213" w:type="dxa"/>
          </w:tcPr>
          <w:p w:rsidR="00C0432C" w:rsidRPr="004E0A78" w:rsidRDefault="00C0432C" w:rsidP="00930970">
            <w:pPr>
              <w:jc w:val="both"/>
              <w:rPr>
                <w:sz w:val="18"/>
                <w:szCs w:val="18"/>
              </w:rPr>
            </w:pPr>
            <w:r w:rsidRPr="004E0A78">
              <w:rPr>
                <w:sz w:val="18"/>
                <w:szCs w:val="18"/>
              </w:rPr>
              <w:t>0,00</w:t>
            </w:r>
          </w:p>
        </w:tc>
        <w:tc>
          <w:tcPr>
            <w:tcW w:w="1240" w:type="dxa"/>
          </w:tcPr>
          <w:p w:rsidR="00C0432C" w:rsidRPr="004E0A78" w:rsidRDefault="00C0432C" w:rsidP="00930970">
            <w:pPr>
              <w:jc w:val="both"/>
              <w:rPr>
                <w:sz w:val="18"/>
                <w:szCs w:val="18"/>
              </w:rPr>
            </w:pPr>
            <w:r>
              <w:rPr>
                <w:sz w:val="18"/>
                <w:szCs w:val="18"/>
              </w:rPr>
              <w:t>901.402,19</w:t>
            </w:r>
          </w:p>
        </w:tc>
        <w:tc>
          <w:tcPr>
            <w:tcW w:w="1259" w:type="dxa"/>
          </w:tcPr>
          <w:p w:rsidR="00C0432C" w:rsidRPr="00994477" w:rsidRDefault="00C0432C" w:rsidP="00930970">
            <w:pPr>
              <w:jc w:val="both"/>
              <w:rPr>
                <w:color w:val="FF0000"/>
                <w:sz w:val="18"/>
                <w:szCs w:val="18"/>
              </w:rPr>
            </w:pPr>
            <w:r>
              <w:rPr>
                <w:color w:val="FF0000"/>
                <w:sz w:val="18"/>
                <w:szCs w:val="18"/>
              </w:rPr>
              <w:t>-200.000,00</w:t>
            </w:r>
          </w:p>
        </w:tc>
        <w:tc>
          <w:tcPr>
            <w:tcW w:w="1099" w:type="dxa"/>
          </w:tcPr>
          <w:p w:rsidR="00C0432C" w:rsidRPr="00994477" w:rsidRDefault="00C0432C" w:rsidP="00930970">
            <w:pPr>
              <w:jc w:val="both"/>
              <w:rPr>
                <w:color w:val="FF0000"/>
                <w:sz w:val="18"/>
                <w:szCs w:val="18"/>
              </w:rPr>
            </w:pPr>
            <w:r>
              <w:rPr>
                <w:color w:val="FF0000"/>
                <w:sz w:val="18"/>
                <w:szCs w:val="18"/>
              </w:rPr>
              <w:t>200.000,00</w:t>
            </w:r>
          </w:p>
        </w:tc>
        <w:tc>
          <w:tcPr>
            <w:tcW w:w="1276" w:type="dxa"/>
          </w:tcPr>
          <w:p w:rsidR="00C0432C" w:rsidRPr="00994477" w:rsidRDefault="00C0432C" w:rsidP="00930970">
            <w:pPr>
              <w:jc w:val="both"/>
              <w:rPr>
                <w:color w:val="FF0000"/>
                <w:sz w:val="18"/>
                <w:szCs w:val="18"/>
              </w:rPr>
            </w:pPr>
            <w:r>
              <w:rPr>
                <w:color w:val="FF0000"/>
                <w:sz w:val="18"/>
                <w:szCs w:val="18"/>
              </w:rPr>
              <w:t>-186.666,67</w:t>
            </w:r>
          </w:p>
        </w:tc>
        <w:tc>
          <w:tcPr>
            <w:tcW w:w="1134" w:type="dxa"/>
          </w:tcPr>
          <w:p w:rsidR="00C0432C" w:rsidRPr="00994477" w:rsidRDefault="00C0432C" w:rsidP="00930970">
            <w:pPr>
              <w:jc w:val="both"/>
              <w:rPr>
                <w:color w:val="FF0000"/>
                <w:sz w:val="18"/>
                <w:szCs w:val="18"/>
              </w:rPr>
            </w:pPr>
            <w:r>
              <w:rPr>
                <w:color w:val="FF0000"/>
                <w:sz w:val="18"/>
                <w:szCs w:val="18"/>
              </w:rPr>
              <w:t>-133.333,33</w:t>
            </w:r>
          </w:p>
        </w:tc>
      </w:tr>
      <w:tr w:rsidR="00C0432C" w:rsidTr="00930970">
        <w:trPr>
          <w:cantSplit/>
        </w:trPr>
        <w:tc>
          <w:tcPr>
            <w:tcW w:w="1339" w:type="dxa"/>
          </w:tcPr>
          <w:p w:rsidR="00C0432C" w:rsidRDefault="00C0432C" w:rsidP="00930970">
            <w:pPr>
              <w:jc w:val="both"/>
              <w:rPr>
                <w:b/>
                <w:bCs/>
                <w:color w:val="000000"/>
              </w:rPr>
            </w:pPr>
            <w:r>
              <w:rPr>
                <w:b/>
                <w:bCs/>
                <w:color w:val="000000"/>
              </w:rPr>
              <w:t>5ºBimestre</w:t>
            </w:r>
          </w:p>
        </w:tc>
        <w:tc>
          <w:tcPr>
            <w:tcW w:w="1213" w:type="dxa"/>
          </w:tcPr>
          <w:p w:rsidR="00C0432C" w:rsidRPr="004E0A78" w:rsidRDefault="00C0432C" w:rsidP="00930970">
            <w:pPr>
              <w:jc w:val="both"/>
              <w:rPr>
                <w:sz w:val="18"/>
                <w:szCs w:val="18"/>
              </w:rPr>
            </w:pPr>
            <w:r w:rsidRPr="004E0A78">
              <w:rPr>
                <w:sz w:val="18"/>
                <w:szCs w:val="18"/>
              </w:rPr>
              <w:t>0,00</w:t>
            </w:r>
          </w:p>
        </w:tc>
        <w:tc>
          <w:tcPr>
            <w:tcW w:w="1240" w:type="dxa"/>
          </w:tcPr>
          <w:p w:rsidR="00C0432C" w:rsidRPr="004E0A78" w:rsidRDefault="00C0432C" w:rsidP="00930970">
            <w:pPr>
              <w:jc w:val="both"/>
              <w:rPr>
                <w:sz w:val="18"/>
                <w:szCs w:val="18"/>
              </w:rPr>
            </w:pPr>
            <w:r>
              <w:rPr>
                <w:sz w:val="18"/>
                <w:szCs w:val="18"/>
              </w:rPr>
              <w:t>247.235,05</w:t>
            </w:r>
          </w:p>
        </w:tc>
        <w:tc>
          <w:tcPr>
            <w:tcW w:w="1259" w:type="dxa"/>
          </w:tcPr>
          <w:p w:rsidR="00C0432C" w:rsidRPr="00994477" w:rsidRDefault="00C0432C" w:rsidP="00930970">
            <w:pPr>
              <w:jc w:val="both"/>
              <w:rPr>
                <w:color w:val="FF0000"/>
                <w:sz w:val="18"/>
                <w:szCs w:val="18"/>
              </w:rPr>
            </w:pPr>
            <w:r>
              <w:rPr>
                <w:color w:val="FF0000"/>
                <w:sz w:val="18"/>
                <w:szCs w:val="18"/>
              </w:rPr>
              <w:t>-250.000,00</w:t>
            </w:r>
          </w:p>
        </w:tc>
        <w:tc>
          <w:tcPr>
            <w:tcW w:w="1099" w:type="dxa"/>
          </w:tcPr>
          <w:p w:rsidR="00C0432C" w:rsidRPr="00994477" w:rsidRDefault="00C0432C" w:rsidP="00930970">
            <w:pPr>
              <w:jc w:val="both"/>
              <w:rPr>
                <w:color w:val="FF0000"/>
                <w:sz w:val="18"/>
                <w:szCs w:val="18"/>
              </w:rPr>
            </w:pPr>
            <w:r>
              <w:rPr>
                <w:color w:val="FF0000"/>
                <w:sz w:val="18"/>
                <w:szCs w:val="18"/>
              </w:rPr>
              <w:t>250.000,00</w:t>
            </w:r>
          </w:p>
        </w:tc>
        <w:tc>
          <w:tcPr>
            <w:tcW w:w="1276" w:type="dxa"/>
          </w:tcPr>
          <w:p w:rsidR="00C0432C" w:rsidRPr="00994477" w:rsidRDefault="00C0432C" w:rsidP="00930970">
            <w:pPr>
              <w:jc w:val="both"/>
              <w:rPr>
                <w:color w:val="FF0000"/>
                <w:sz w:val="18"/>
                <w:szCs w:val="18"/>
              </w:rPr>
            </w:pPr>
            <w:r>
              <w:rPr>
                <w:color w:val="FF0000"/>
                <w:sz w:val="18"/>
                <w:szCs w:val="18"/>
              </w:rPr>
              <w:t>-233.333,33</w:t>
            </w:r>
          </w:p>
        </w:tc>
        <w:tc>
          <w:tcPr>
            <w:tcW w:w="1134" w:type="dxa"/>
          </w:tcPr>
          <w:p w:rsidR="00C0432C" w:rsidRPr="00994477" w:rsidRDefault="00C0432C" w:rsidP="00930970">
            <w:pPr>
              <w:jc w:val="both"/>
              <w:rPr>
                <w:color w:val="FF0000"/>
                <w:sz w:val="18"/>
                <w:szCs w:val="18"/>
              </w:rPr>
            </w:pPr>
            <w:r>
              <w:rPr>
                <w:color w:val="FF0000"/>
                <w:sz w:val="18"/>
                <w:szCs w:val="18"/>
              </w:rPr>
              <w:t>-166.666,67</w:t>
            </w:r>
          </w:p>
        </w:tc>
      </w:tr>
      <w:tr w:rsidR="00C0432C" w:rsidTr="00930970">
        <w:trPr>
          <w:cantSplit/>
        </w:trPr>
        <w:tc>
          <w:tcPr>
            <w:tcW w:w="1339" w:type="dxa"/>
          </w:tcPr>
          <w:p w:rsidR="00C0432C" w:rsidRDefault="00C0432C" w:rsidP="00930970">
            <w:pPr>
              <w:jc w:val="both"/>
              <w:rPr>
                <w:b/>
                <w:bCs/>
                <w:color w:val="000000"/>
              </w:rPr>
            </w:pPr>
            <w:r>
              <w:rPr>
                <w:b/>
                <w:bCs/>
                <w:color w:val="000000"/>
              </w:rPr>
              <w:t>6ºBimestre</w:t>
            </w:r>
          </w:p>
        </w:tc>
        <w:tc>
          <w:tcPr>
            <w:tcW w:w="1213" w:type="dxa"/>
          </w:tcPr>
          <w:p w:rsidR="00C0432C" w:rsidRPr="004E0A78" w:rsidRDefault="00C0432C" w:rsidP="00930970">
            <w:pPr>
              <w:jc w:val="both"/>
              <w:rPr>
                <w:sz w:val="18"/>
                <w:szCs w:val="18"/>
              </w:rPr>
            </w:pPr>
            <w:r w:rsidRPr="004E0A78">
              <w:rPr>
                <w:sz w:val="18"/>
                <w:szCs w:val="18"/>
              </w:rPr>
              <w:t>0,00</w:t>
            </w:r>
          </w:p>
        </w:tc>
        <w:tc>
          <w:tcPr>
            <w:tcW w:w="1240" w:type="dxa"/>
          </w:tcPr>
          <w:p w:rsidR="00C0432C" w:rsidRPr="004E0A78" w:rsidRDefault="00C0432C" w:rsidP="00930970">
            <w:pPr>
              <w:jc w:val="both"/>
              <w:rPr>
                <w:sz w:val="18"/>
                <w:szCs w:val="18"/>
              </w:rPr>
            </w:pPr>
            <w:r>
              <w:rPr>
                <w:sz w:val="18"/>
                <w:szCs w:val="18"/>
              </w:rPr>
              <w:t>-174.094,04</w:t>
            </w:r>
          </w:p>
        </w:tc>
        <w:tc>
          <w:tcPr>
            <w:tcW w:w="1259" w:type="dxa"/>
          </w:tcPr>
          <w:p w:rsidR="00C0432C" w:rsidRPr="00994477" w:rsidRDefault="00C0432C" w:rsidP="00930970">
            <w:pPr>
              <w:jc w:val="both"/>
              <w:rPr>
                <w:color w:val="FF0000"/>
                <w:sz w:val="18"/>
                <w:szCs w:val="18"/>
              </w:rPr>
            </w:pPr>
            <w:r>
              <w:rPr>
                <w:color w:val="FF0000"/>
                <w:sz w:val="18"/>
                <w:szCs w:val="18"/>
              </w:rPr>
              <w:t>-300.000,00</w:t>
            </w:r>
          </w:p>
        </w:tc>
        <w:tc>
          <w:tcPr>
            <w:tcW w:w="1099" w:type="dxa"/>
          </w:tcPr>
          <w:p w:rsidR="00C0432C" w:rsidRPr="00994477" w:rsidRDefault="00C0432C" w:rsidP="00930970">
            <w:pPr>
              <w:jc w:val="both"/>
              <w:rPr>
                <w:color w:val="FF0000"/>
                <w:sz w:val="18"/>
                <w:szCs w:val="18"/>
              </w:rPr>
            </w:pPr>
            <w:r>
              <w:rPr>
                <w:color w:val="FF0000"/>
                <w:sz w:val="18"/>
                <w:szCs w:val="18"/>
              </w:rPr>
              <w:t>300.000,00</w:t>
            </w:r>
          </w:p>
        </w:tc>
        <w:tc>
          <w:tcPr>
            <w:tcW w:w="1276" w:type="dxa"/>
          </w:tcPr>
          <w:p w:rsidR="00C0432C" w:rsidRPr="00994477" w:rsidRDefault="00C0432C" w:rsidP="00930970">
            <w:pPr>
              <w:jc w:val="both"/>
              <w:rPr>
                <w:color w:val="FF0000"/>
                <w:sz w:val="18"/>
                <w:szCs w:val="18"/>
              </w:rPr>
            </w:pPr>
            <w:r>
              <w:rPr>
                <w:color w:val="FF0000"/>
                <w:sz w:val="18"/>
                <w:szCs w:val="18"/>
              </w:rPr>
              <w:t>-280.000,00</w:t>
            </w:r>
          </w:p>
        </w:tc>
        <w:tc>
          <w:tcPr>
            <w:tcW w:w="1134" w:type="dxa"/>
          </w:tcPr>
          <w:p w:rsidR="00C0432C" w:rsidRPr="00994477" w:rsidRDefault="00C0432C" w:rsidP="00930970">
            <w:pPr>
              <w:jc w:val="both"/>
              <w:rPr>
                <w:color w:val="FF0000"/>
                <w:sz w:val="18"/>
                <w:szCs w:val="18"/>
              </w:rPr>
            </w:pPr>
            <w:r>
              <w:rPr>
                <w:color w:val="FF0000"/>
                <w:sz w:val="18"/>
                <w:szCs w:val="18"/>
              </w:rPr>
              <w:t>-200.000,00</w:t>
            </w:r>
          </w:p>
        </w:tc>
      </w:tr>
      <w:tr w:rsidR="00C0432C" w:rsidTr="00930970">
        <w:trPr>
          <w:cantSplit/>
        </w:trPr>
        <w:tc>
          <w:tcPr>
            <w:tcW w:w="1339" w:type="dxa"/>
          </w:tcPr>
          <w:p w:rsidR="00C0432C" w:rsidRDefault="00C0432C" w:rsidP="00930970">
            <w:pPr>
              <w:jc w:val="both"/>
              <w:rPr>
                <w:b/>
                <w:bCs/>
                <w:color w:val="000000"/>
              </w:rPr>
            </w:pPr>
            <w:r>
              <w:rPr>
                <w:b/>
                <w:bCs/>
                <w:color w:val="000000"/>
              </w:rPr>
              <w:t>Total Anual</w:t>
            </w:r>
          </w:p>
        </w:tc>
        <w:tc>
          <w:tcPr>
            <w:tcW w:w="1213" w:type="dxa"/>
          </w:tcPr>
          <w:p w:rsidR="00C0432C" w:rsidRPr="004E0A78" w:rsidRDefault="00C0432C" w:rsidP="00930970">
            <w:pPr>
              <w:jc w:val="both"/>
              <w:rPr>
                <w:sz w:val="18"/>
                <w:szCs w:val="18"/>
              </w:rPr>
            </w:pPr>
            <w:r w:rsidRPr="004E0A78">
              <w:rPr>
                <w:sz w:val="18"/>
                <w:szCs w:val="18"/>
              </w:rPr>
              <w:t>0,00</w:t>
            </w:r>
          </w:p>
        </w:tc>
        <w:tc>
          <w:tcPr>
            <w:tcW w:w="1240" w:type="dxa"/>
          </w:tcPr>
          <w:p w:rsidR="00C0432C" w:rsidRPr="004E0A78" w:rsidRDefault="00C0432C" w:rsidP="00930970">
            <w:pPr>
              <w:jc w:val="both"/>
              <w:rPr>
                <w:sz w:val="18"/>
                <w:szCs w:val="18"/>
              </w:rPr>
            </w:pPr>
            <w:r>
              <w:rPr>
                <w:sz w:val="18"/>
                <w:szCs w:val="18"/>
              </w:rPr>
              <w:t>-174.094,04</w:t>
            </w:r>
          </w:p>
        </w:tc>
        <w:tc>
          <w:tcPr>
            <w:tcW w:w="1259" w:type="dxa"/>
          </w:tcPr>
          <w:p w:rsidR="00C0432C" w:rsidRPr="00994477" w:rsidRDefault="00C0432C" w:rsidP="00930970">
            <w:pPr>
              <w:jc w:val="both"/>
              <w:rPr>
                <w:color w:val="FF0000"/>
                <w:sz w:val="18"/>
                <w:szCs w:val="18"/>
              </w:rPr>
            </w:pPr>
            <w:r>
              <w:rPr>
                <w:color w:val="FF0000"/>
                <w:sz w:val="18"/>
                <w:szCs w:val="18"/>
              </w:rPr>
              <w:t>-300.000,00</w:t>
            </w:r>
          </w:p>
        </w:tc>
        <w:tc>
          <w:tcPr>
            <w:tcW w:w="1099" w:type="dxa"/>
          </w:tcPr>
          <w:p w:rsidR="00C0432C" w:rsidRPr="00994477" w:rsidRDefault="00C0432C" w:rsidP="00930970">
            <w:pPr>
              <w:jc w:val="both"/>
              <w:rPr>
                <w:color w:val="FF0000"/>
                <w:sz w:val="18"/>
                <w:szCs w:val="18"/>
              </w:rPr>
            </w:pPr>
            <w:r>
              <w:rPr>
                <w:color w:val="FF0000"/>
                <w:sz w:val="18"/>
                <w:szCs w:val="18"/>
              </w:rPr>
              <w:t>300.000,00</w:t>
            </w:r>
          </w:p>
        </w:tc>
        <w:tc>
          <w:tcPr>
            <w:tcW w:w="1276" w:type="dxa"/>
          </w:tcPr>
          <w:p w:rsidR="00C0432C" w:rsidRPr="00994477" w:rsidRDefault="00C0432C" w:rsidP="00930970">
            <w:pPr>
              <w:jc w:val="both"/>
              <w:rPr>
                <w:color w:val="FF0000"/>
                <w:sz w:val="18"/>
                <w:szCs w:val="18"/>
              </w:rPr>
            </w:pPr>
            <w:r>
              <w:rPr>
                <w:color w:val="FF0000"/>
                <w:sz w:val="18"/>
                <w:szCs w:val="18"/>
              </w:rPr>
              <w:t>-280.000,00</w:t>
            </w:r>
          </w:p>
        </w:tc>
        <w:tc>
          <w:tcPr>
            <w:tcW w:w="1134" w:type="dxa"/>
          </w:tcPr>
          <w:p w:rsidR="00C0432C" w:rsidRPr="00994477" w:rsidRDefault="00C0432C" w:rsidP="00930970">
            <w:pPr>
              <w:jc w:val="both"/>
              <w:rPr>
                <w:color w:val="FF0000"/>
                <w:sz w:val="18"/>
                <w:szCs w:val="18"/>
              </w:rPr>
            </w:pPr>
            <w:r>
              <w:rPr>
                <w:color w:val="FF0000"/>
                <w:sz w:val="18"/>
                <w:szCs w:val="18"/>
              </w:rPr>
              <w:t>-200.000,00</w:t>
            </w:r>
          </w:p>
        </w:tc>
      </w:tr>
    </w:tbl>
    <w:p w:rsidR="00C0432C" w:rsidRDefault="00C0432C" w:rsidP="00C0432C">
      <w:pPr>
        <w:jc w:val="both"/>
        <w:rPr>
          <w:color w:val="FF0000"/>
        </w:rPr>
      </w:pPr>
    </w:p>
    <w:p w:rsidR="00C0432C" w:rsidRDefault="00C0432C" w:rsidP="00C0432C">
      <w:pPr>
        <w:jc w:val="both"/>
        <w:rPr>
          <w:color w:val="FF0000"/>
        </w:rPr>
      </w:pPr>
    </w:p>
    <w:p w:rsidR="00C0432C" w:rsidRDefault="00C0432C" w:rsidP="00C0432C">
      <w:pPr>
        <w:jc w:val="both"/>
        <w:rPr>
          <w:color w:val="FF0000"/>
        </w:rPr>
      </w:pPr>
    </w:p>
    <w:p w:rsidR="00C0432C" w:rsidRDefault="00C0432C" w:rsidP="00C0432C">
      <w:pPr>
        <w:jc w:val="both"/>
        <w:rPr>
          <w:rFonts w:ascii="Arial" w:hAnsi="Arial" w:cs="Arial"/>
          <w:b/>
          <w:bCs/>
          <w:color w:val="000000"/>
          <w:sz w:val="36"/>
        </w:rPr>
      </w:pPr>
      <w:r>
        <w:rPr>
          <w:rFonts w:ascii="Arial" w:hAnsi="Arial" w:cs="Arial"/>
          <w:b/>
          <w:bCs/>
          <w:color w:val="000000"/>
          <w:sz w:val="36"/>
        </w:rPr>
        <w:t>ANEXO – Demonstrativo da Memória de Cálculo das Metas Fiscais de Resultado Primário</w:t>
      </w:r>
    </w:p>
    <w:p w:rsidR="00C0432C" w:rsidRDefault="00C0432C" w:rsidP="00C0432C">
      <w:pPr>
        <w:jc w:val="both"/>
        <w:rPr>
          <w:rFonts w:ascii="Arial" w:hAnsi="Arial" w:cs="Arial"/>
          <w:b/>
          <w:bCs/>
          <w:color w:val="000000"/>
          <w:sz w:val="36"/>
        </w:rPr>
      </w:pPr>
    </w:p>
    <w:p w:rsidR="00C0432C" w:rsidRPr="001949D7" w:rsidRDefault="00C0432C" w:rsidP="00C0432C">
      <w:pPr>
        <w:jc w:val="both"/>
        <w:rPr>
          <w:color w:val="000000"/>
        </w:rPr>
      </w:pPr>
      <w:r>
        <w:rPr>
          <w:color w:val="000000"/>
        </w:rPr>
        <w:tab/>
      </w:r>
      <w:r>
        <w:rPr>
          <w:color w:val="000000"/>
        </w:rPr>
        <w:tab/>
      </w:r>
      <w:r w:rsidRPr="001949D7">
        <w:rPr>
          <w:color w:val="000000"/>
        </w:rPr>
        <w:t xml:space="preserve">O </w:t>
      </w:r>
      <w:r w:rsidRPr="001949D7">
        <w:rPr>
          <w:b/>
          <w:bCs/>
          <w:color w:val="000000"/>
        </w:rPr>
        <w:t>Resultado Primário – RP</w:t>
      </w:r>
      <w:r w:rsidRPr="001949D7">
        <w:rPr>
          <w:color w:val="000000"/>
        </w:rPr>
        <w:t>, a exemplo do Resultado Nominal, é calculado conforme metodologia indicada na Portaria STN Nº575/2007 de 30/08/2007.</w:t>
      </w:r>
    </w:p>
    <w:p w:rsidR="00C0432C" w:rsidRPr="001949D7" w:rsidRDefault="00C0432C" w:rsidP="00C0432C">
      <w:pPr>
        <w:jc w:val="both"/>
        <w:rPr>
          <w:color w:val="000000"/>
        </w:rPr>
      </w:pPr>
    </w:p>
    <w:p w:rsidR="00C0432C" w:rsidRPr="001949D7" w:rsidRDefault="00C0432C" w:rsidP="00C0432C">
      <w:pPr>
        <w:pStyle w:val="Corpodetexto"/>
        <w:jc w:val="both"/>
        <w:rPr>
          <w:color w:val="000000"/>
          <w:sz w:val="24"/>
          <w:szCs w:val="24"/>
        </w:rPr>
      </w:pPr>
      <w:r w:rsidRPr="001949D7">
        <w:rPr>
          <w:color w:val="000000"/>
          <w:sz w:val="24"/>
          <w:szCs w:val="24"/>
        </w:rPr>
        <w:tab/>
      </w:r>
      <w:r w:rsidRPr="001949D7">
        <w:rPr>
          <w:color w:val="000000"/>
          <w:sz w:val="24"/>
          <w:szCs w:val="24"/>
        </w:rPr>
        <w:tab/>
        <w:t xml:space="preserve">É calculado com base nos dados de receita e despesa consolida envolvendo todas as Unidades Gestoras, é uma forma de medir o desempenho fiscal do governo num exercício, no que diz respeito </w:t>
      </w:r>
      <w:proofErr w:type="gramStart"/>
      <w:r w:rsidRPr="001949D7">
        <w:rPr>
          <w:color w:val="000000"/>
          <w:sz w:val="24"/>
          <w:szCs w:val="24"/>
        </w:rPr>
        <w:t>a</w:t>
      </w:r>
      <w:proofErr w:type="gramEnd"/>
      <w:r w:rsidRPr="001949D7">
        <w:rPr>
          <w:color w:val="000000"/>
          <w:sz w:val="24"/>
          <w:szCs w:val="24"/>
        </w:rPr>
        <w:t xml:space="preserve"> capacidade de pagamento  da dívida e seus encargos com recursos oriundos da carga tributária, excluído portanto, as receitas e despesas financeiras.</w:t>
      </w:r>
    </w:p>
    <w:p w:rsidR="00C0432C" w:rsidRDefault="00C0432C" w:rsidP="00C0432C">
      <w:pPr>
        <w:pStyle w:val="Corpodetexto"/>
        <w:rPr>
          <w:color w:val="000000"/>
        </w:rPr>
      </w:pPr>
    </w:p>
    <w:p w:rsidR="00C0432C" w:rsidRDefault="00C0432C" w:rsidP="00C0432C">
      <w:pPr>
        <w:pStyle w:val="Corpodetexto"/>
        <w:rPr>
          <w:color w:val="000000"/>
        </w:rPr>
      </w:pPr>
    </w:p>
    <w:p w:rsidR="00C0432C" w:rsidRPr="00F5595E" w:rsidRDefault="00C0432C" w:rsidP="00C0432C">
      <w:pPr>
        <w:jc w:val="both"/>
        <w:rPr>
          <w:color w:val="000000"/>
        </w:rPr>
      </w:pPr>
      <w:r>
        <w:rPr>
          <w:color w:val="000000"/>
        </w:rPr>
        <w:t xml:space="preserve">                                                                                                                                                     </w:t>
      </w:r>
      <w:r w:rsidRPr="00F5595E">
        <w:rPr>
          <w:color w:val="000000"/>
        </w:rPr>
        <w:t>R$ 1,00</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5"/>
        <w:gridCol w:w="1326"/>
        <w:gridCol w:w="1300"/>
        <w:gridCol w:w="1333"/>
        <w:gridCol w:w="1333"/>
      </w:tblGrid>
      <w:tr w:rsidR="00C0432C" w:rsidRPr="00F5595E" w:rsidTr="00930970">
        <w:tc>
          <w:tcPr>
            <w:tcW w:w="3355" w:type="dxa"/>
          </w:tcPr>
          <w:p w:rsidR="00C0432C" w:rsidRPr="00F5595E" w:rsidRDefault="00C0432C" w:rsidP="00930970">
            <w:pPr>
              <w:jc w:val="both"/>
              <w:rPr>
                <w:rFonts w:ascii="Georgia" w:hAnsi="Georgia"/>
                <w:b/>
                <w:bCs/>
              </w:rPr>
            </w:pPr>
            <w:r w:rsidRPr="00F5595E">
              <w:rPr>
                <w:rFonts w:ascii="Georgia" w:hAnsi="Georgia"/>
                <w:b/>
                <w:bCs/>
              </w:rPr>
              <w:t>ESPECIFICAÇÃO</w:t>
            </w:r>
          </w:p>
        </w:tc>
        <w:tc>
          <w:tcPr>
            <w:tcW w:w="1326" w:type="dxa"/>
          </w:tcPr>
          <w:p w:rsidR="00C0432C" w:rsidRPr="00F5595E" w:rsidRDefault="00C0432C" w:rsidP="00930970">
            <w:pPr>
              <w:jc w:val="right"/>
              <w:rPr>
                <w:rFonts w:ascii="Georgia" w:hAnsi="Georgia"/>
                <w:b/>
                <w:bCs/>
              </w:rPr>
            </w:pPr>
            <w:r w:rsidRPr="00F5595E">
              <w:rPr>
                <w:rFonts w:ascii="Georgia" w:hAnsi="Georgia"/>
                <w:b/>
                <w:bCs/>
              </w:rPr>
              <w:t>2019</w:t>
            </w:r>
          </w:p>
        </w:tc>
        <w:tc>
          <w:tcPr>
            <w:tcW w:w="1300" w:type="dxa"/>
          </w:tcPr>
          <w:p w:rsidR="00C0432C" w:rsidRPr="00F5595E" w:rsidRDefault="00C0432C" w:rsidP="00930970">
            <w:pPr>
              <w:jc w:val="right"/>
              <w:rPr>
                <w:rFonts w:ascii="Georgia" w:hAnsi="Georgia"/>
                <w:b/>
                <w:bCs/>
              </w:rPr>
            </w:pPr>
            <w:r w:rsidRPr="00F5595E">
              <w:rPr>
                <w:rFonts w:ascii="Georgia" w:hAnsi="Georgia"/>
                <w:b/>
                <w:bCs/>
              </w:rPr>
              <w:t>2020</w:t>
            </w:r>
          </w:p>
        </w:tc>
        <w:tc>
          <w:tcPr>
            <w:tcW w:w="1333" w:type="dxa"/>
          </w:tcPr>
          <w:p w:rsidR="00C0432C" w:rsidRPr="00F5595E" w:rsidRDefault="00C0432C" w:rsidP="00930970">
            <w:pPr>
              <w:jc w:val="right"/>
              <w:rPr>
                <w:rFonts w:ascii="Georgia" w:hAnsi="Georgia"/>
                <w:b/>
                <w:bCs/>
              </w:rPr>
            </w:pPr>
            <w:r w:rsidRPr="00F5595E">
              <w:rPr>
                <w:rFonts w:ascii="Georgia" w:hAnsi="Georgia"/>
                <w:b/>
                <w:bCs/>
              </w:rPr>
              <w:t>2021</w:t>
            </w:r>
          </w:p>
        </w:tc>
        <w:tc>
          <w:tcPr>
            <w:tcW w:w="1333" w:type="dxa"/>
          </w:tcPr>
          <w:p w:rsidR="00C0432C" w:rsidRPr="00F5595E" w:rsidRDefault="00C0432C" w:rsidP="00930970">
            <w:pPr>
              <w:jc w:val="right"/>
              <w:rPr>
                <w:rFonts w:ascii="Georgia" w:hAnsi="Georgia"/>
                <w:b/>
                <w:bCs/>
              </w:rPr>
            </w:pPr>
            <w:r w:rsidRPr="00F5595E">
              <w:rPr>
                <w:rFonts w:ascii="Georgia" w:hAnsi="Georgia"/>
                <w:b/>
                <w:bCs/>
              </w:rPr>
              <w:t>2022</w:t>
            </w:r>
          </w:p>
        </w:tc>
      </w:tr>
      <w:tr w:rsidR="00C0432C" w:rsidRPr="00F5595E" w:rsidTr="00930970">
        <w:trPr>
          <w:trHeight w:val="301"/>
        </w:trPr>
        <w:tc>
          <w:tcPr>
            <w:tcW w:w="3355" w:type="dxa"/>
          </w:tcPr>
          <w:p w:rsidR="00C0432C" w:rsidRPr="00F5595E" w:rsidRDefault="00C0432C" w:rsidP="00930970">
            <w:pPr>
              <w:jc w:val="both"/>
              <w:rPr>
                <w:rFonts w:ascii="Georgia" w:hAnsi="Georgia"/>
                <w:b/>
                <w:bCs/>
              </w:rPr>
            </w:pPr>
            <w:r w:rsidRPr="00F5595E">
              <w:rPr>
                <w:rFonts w:ascii="Georgia" w:hAnsi="Georgia"/>
                <w:b/>
                <w:bCs/>
              </w:rPr>
              <w:t>RECEITA TOTAL</w:t>
            </w:r>
          </w:p>
        </w:tc>
        <w:tc>
          <w:tcPr>
            <w:tcW w:w="1326" w:type="dxa"/>
          </w:tcPr>
          <w:p w:rsidR="00C0432C" w:rsidRPr="00F5595E" w:rsidRDefault="00C0432C" w:rsidP="00930970">
            <w:pPr>
              <w:jc w:val="both"/>
              <w:rPr>
                <w:rFonts w:ascii="Georgia" w:hAnsi="Georgia"/>
                <w:b/>
                <w:sz w:val="16"/>
                <w:szCs w:val="16"/>
              </w:rPr>
            </w:pPr>
            <w:r w:rsidRPr="00F5595E">
              <w:rPr>
                <w:rFonts w:ascii="Georgia" w:hAnsi="Georgia"/>
                <w:b/>
                <w:sz w:val="16"/>
                <w:szCs w:val="16"/>
              </w:rPr>
              <w:t>20.252.733,57</w:t>
            </w:r>
          </w:p>
        </w:tc>
        <w:tc>
          <w:tcPr>
            <w:tcW w:w="1300" w:type="dxa"/>
          </w:tcPr>
          <w:p w:rsidR="00C0432C" w:rsidRPr="00F5595E" w:rsidRDefault="00F5595E" w:rsidP="00930970">
            <w:pPr>
              <w:jc w:val="both"/>
              <w:rPr>
                <w:rFonts w:ascii="Georgia" w:hAnsi="Georgia"/>
                <w:b/>
                <w:sz w:val="16"/>
                <w:szCs w:val="16"/>
              </w:rPr>
            </w:pPr>
            <w:r w:rsidRPr="00F5595E">
              <w:rPr>
                <w:rFonts w:ascii="Georgia" w:hAnsi="Georgia"/>
                <w:b/>
                <w:sz w:val="16"/>
                <w:szCs w:val="16"/>
              </w:rPr>
              <w:t>22.201.117,72</w:t>
            </w:r>
          </w:p>
        </w:tc>
        <w:tc>
          <w:tcPr>
            <w:tcW w:w="1333" w:type="dxa"/>
          </w:tcPr>
          <w:p w:rsidR="00C0432C" w:rsidRPr="00F5595E" w:rsidRDefault="00C0432C" w:rsidP="00930970">
            <w:pPr>
              <w:jc w:val="both"/>
              <w:rPr>
                <w:rFonts w:ascii="Georgia" w:hAnsi="Georgia"/>
                <w:b/>
                <w:sz w:val="16"/>
                <w:szCs w:val="16"/>
              </w:rPr>
            </w:pPr>
            <w:r w:rsidRPr="00F5595E">
              <w:rPr>
                <w:rFonts w:ascii="Georgia" w:hAnsi="Georgia"/>
                <w:b/>
                <w:sz w:val="16"/>
                <w:szCs w:val="16"/>
              </w:rPr>
              <w:t>21.030.325,89</w:t>
            </w:r>
          </w:p>
        </w:tc>
        <w:tc>
          <w:tcPr>
            <w:tcW w:w="1333" w:type="dxa"/>
          </w:tcPr>
          <w:p w:rsidR="00C0432C" w:rsidRPr="00F5595E" w:rsidRDefault="00C0432C" w:rsidP="00930970">
            <w:pPr>
              <w:jc w:val="both"/>
              <w:rPr>
                <w:rFonts w:ascii="Georgia" w:hAnsi="Georgia"/>
                <w:b/>
                <w:sz w:val="16"/>
                <w:szCs w:val="16"/>
              </w:rPr>
            </w:pPr>
            <w:proofErr w:type="gramStart"/>
            <w:r w:rsidRPr="00F5595E">
              <w:rPr>
                <w:rFonts w:ascii="Georgia" w:hAnsi="Georgia"/>
                <w:b/>
                <w:sz w:val="16"/>
                <w:szCs w:val="16"/>
              </w:rPr>
              <w:t>23.133,358,</w:t>
            </w:r>
            <w:proofErr w:type="gramEnd"/>
            <w:r w:rsidRPr="00F5595E">
              <w:rPr>
                <w:rFonts w:ascii="Georgia" w:hAnsi="Georgia"/>
                <w:b/>
                <w:sz w:val="16"/>
                <w:szCs w:val="16"/>
              </w:rPr>
              <w:t>48</w:t>
            </w:r>
          </w:p>
        </w:tc>
      </w:tr>
      <w:tr w:rsidR="00C0432C" w:rsidRPr="00F5595E" w:rsidTr="00930970">
        <w:tc>
          <w:tcPr>
            <w:tcW w:w="3355" w:type="dxa"/>
          </w:tcPr>
          <w:p w:rsidR="00C0432C" w:rsidRPr="00F5595E" w:rsidRDefault="00C0432C" w:rsidP="00930970">
            <w:pPr>
              <w:jc w:val="both"/>
              <w:rPr>
                <w:rFonts w:ascii="Georgia" w:hAnsi="Georgia"/>
              </w:rPr>
            </w:pPr>
            <w:r w:rsidRPr="00F5595E">
              <w:rPr>
                <w:rFonts w:ascii="Georgia" w:hAnsi="Georgia"/>
              </w:rPr>
              <w:t xml:space="preserve">    (-) Rendimento de Aplicações Financeiras</w:t>
            </w:r>
          </w:p>
        </w:tc>
        <w:tc>
          <w:tcPr>
            <w:tcW w:w="1326" w:type="dxa"/>
          </w:tcPr>
          <w:p w:rsidR="00C0432C" w:rsidRPr="00F5595E" w:rsidRDefault="00C0432C" w:rsidP="00930970">
            <w:pPr>
              <w:jc w:val="right"/>
              <w:rPr>
                <w:rFonts w:ascii="Georgia" w:hAnsi="Georgia"/>
                <w:sz w:val="16"/>
                <w:szCs w:val="16"/>
              </w:rPr>
            </w:pPr>
            <w:r w:rsidRPr="00F5595E">
              <w:rPr>
                <w:rFonts w:ascii="Georgia" w:hAnsi="Georgia"/>
                <w:sz w:val="16"/>
                <w:szCs w:val="16"/>
              </w:rPr>
              <w:t>108.700,00</w:t>
            </w:r>
          </w:p>
        </w:tc>
        <w:tc>
          <w:tcPr>
            <w:tcW w:w="1300" w:type="dxa"/>
          </w:tcPr>
          <w:p w:rsidR="00C0432C" w:rsidRPr="00F5595E" w:rsidRDefault="00C0432C" w:rsidP="00930970">
            <w:pPr>
              <w:jc w:val="right"/>
              <w:rPr>
                <w:rFonts w:ascii="Georgia" w:hAnsi="Georgia"/>
                <w:sz w:val="16"/>
                <w:szCs w:val="16"/>
              </w:rPr>
            </w:pPr>
            <w:r w:rsidRPr="00F5595E">
              <w:rPr>
                <w:rFonts w:ascii="Georgia" w:hAnsi="Georgia"/>
                <w:sz w:val="16"/>
                <w:szCs w:val="16"/>
              </w:rPr>
              <w:t>92.400,00</w:t>
            </w:r>
          </w:p>
        </w:tc>
        <w:tc>
          <w:tcPr>
            <w:tcW w:w="1333" w:type="dxa"/>
          </w:tcPr>
          <w:p w:rsidR="00C0432C" w:rsidRPr="00F5595E" w:rsidRDefault="00C0432C" w:rsidP="00930970">
            <w:pPr>
              <w:jc w:val="right"/>
              <w:rPr>
                <w:rFonts w:ascii="Georgia" w:hAnsi="Georgia"/>
                <w:sz w:val="16"/>
                <w:szCs w:val="16"/>
              </w:rPr>
            </w:pPr>
            <w:r w:rsidRPr="00F5595E">
              <w:rPr>
                <w:rFonts w:ascii="Georgia" w:hAnsi="Georgia"/>
                <w:sz w:val="16"/>
                <w:szCs w:val="16"/>
              </w:rPr>
              <w:t>119.004,06</w:t>
            </w:r>
          </w:p>
        </w:tc>
        <w:tc>
          <w:tcPr>
            <w:tcW w:w="1333" w:type="dxa"/>
          </w:tcPr>
          <w:p w:rsidR="00C0432C" w:rsidRPr="00F5595E" w:rsidRDefault="00C0432C" w:rsidP="00930970">
            <w:pPr>
              <w:jc w:val="right"/>
              <w:rPr>
                <w:rFonts w:ascii="Georgia" w:hAnsi="Georgia"/>
                <w:sz w:val="16"/>
                <w:szCs w:val="16"/>
              </w:rPr>
            </w:pPr>
            <w:r w:rsidRPr="00F5595E">
              <w:rPr>
                <w:rFonts w:ascii="Georgia" w:hAnsi="Georgia"/>
                <w:sz w:val="16"/>
                <w:szCs w:val="16"/>
              </w:rPr>
              <w:t>130.904,47</w:t>
            </w:r>
          </w:p>
        </w:tc>
      </w:tr>
      <w:tr w:rsidR="00C0432C" w:rsidRPr="00F5595E" w:rsidTr="00930970">
        <w:tc>
          <w:tcPr>
            <w:tcW w:w="3355" w:type="dxa"/>
          </w:tcPr>
          <w:p w:rsidR="00C0432C" w:rsidRPr="00F5595E" w:rsidRDefault="00C0432C" w:rsidP="00930970">
            <w:pPr>
              <w:jc w:val="both"/>
              <w:rPr>
                <w:rFonts w:ascii="Georgia" w:hAnsi="Georgia"/>
              </w:rPr>
            </w:pPr>
            <w:r w:rsidRPr="00F5595E">
              <w:rPr>
                <w:rFonts w:ascii="Georgia" w:hAnsi="Georgia"/>
              </w:rPr>
              <w:t xml:space="preserve">    (-) Operações de Crédito</w:t>
            </w:r>
          </w:p>
        </w:tc>
        <w:tc>
          <w:tcPr>
            <w:tcW w:w="1326" w:type="dxa"/>
          </w:tcPr>
          <w:p w:rsidR="00C0432C" w:rsidRPr="00F5595E" w:rsidRDefault="00C0432C" w:rsidP="00930970">
            <w:pPr>
              <w:jc w:val="right"/>
              <w:rPr>
                <w:rFonts w:ascii="Georgia" w:hAnsi="Georgia"/>
                <w:sz w:val="16"/>
                <w:szCs w:val="16"/>
              </w:rPr>
            </w:pPr>
            <w:r w:rsidRPr="00F5595E">
              <w:rPr>
                <w:rFonts w:ascii="Georgia" w:hAnsi="Georgia"/>
                <w:sz w:val="16"/>
                <w:szCs w:val="16"/>
              </w:rPr>
              <w:t>0,00</w:t>
            </w:r>
          </w:p>
        </w:tc>
        <w:tc>
          <w:tcPr>
            <w:tcW w:w="1300" w:type="dxa"/>
          </w:tcPr>
          <w:p w:rsidR="00C0432C" w:rsidRPr="00F5595E" w:rsidRDefault="00C0432C" w:rsidP="00930970">
            <w:pPr>
              <w:jc w:val="right"/>
              <w:rPr>
                <w:rFonts w:ascii="Georgia" w:hAnsi="Georgia"/>
                <w:sz w:val="16"/>
                <w:szCs w:val="16"/>
              </w:rPr>
            </w:pPr>
            <w:r w:rsidRPr="00F5595E">
              <w:rPr>
                <w:rFonts w:ascii="Georgia" w:hAnsi="Georgia"/>
                <w:sz w:val="16"/>
                <w:szCs w:val="16"/>
              </w:rPr>
              <w:t>0,00</w:t>
            </w:r>
          </w:p>
        </w:tc>
        <w:tc>
          <w:tcPr>
            <w:tcW w:w="1333" w:type="dxa"/>
          </w:tcPr>
          <w:p w:rsidR="00C0432C" w:rsidRPr="00F5595E" w:rsidRDefault="00C0432C" w:rsidP="00930970">
            <w:pPr>
              <w:jc w:val="right"/>
              <w:rPr>
                <w:rFonts w:ascii="Georgia" w:hAnsi="Georgia"/>
                <w:sz w:val="16"/>
                <w:szCs w:val="16"/>
              </w:rPr>
            </w:pPr>
            <w:r w:rsidRPr="00F5595E">
              <w:rPr>
                <w:rFonts w:ascii="Georgia" w:hAnsi="Georgia"/>
                <w:sz w:val="16"/>
                <w:szCs w:val="16"/>
              </w:rPr>
              <w:t>0,00</w:t>
            </w:r>
          </w:p>
        </w:tc>
        <w:tc>
          <w:tcPr>
            <w:tcW w:w="1333" w:type="dxa"/>
          </w:tcPr>
          <w:p w:rsidR="00C0432C" w:rsidRPr="00F5595E" w:rsidRDefault="00C0432C" w:rsidP="00930970">
            <w:pPr>
              <w:jc w:val="right"/>
              <w:rPr>
                <w:rFonts w:ascii="Georgia" w:hAnsi="Georgia"/>
                <w:sz w:val="16"/>
                <w:szCs w:val="16"/>
              </w:rPr>
            </w:pPr>
            <w:r w:rsidRPr="00F5595E">
              <w:rPr>
                <w:rFonts w:ascii="Georgia" w:hAnsi="Georgia"/>
                <w:sz w:val="16"/>
                <w:szCs w:val="16"/>
              </w:rPr>
              <w:t>0,00</w:t>
            </w:r>
          </w:p>
        </w:tc>
      </w:tr>
      <w:tr w:rsidR="00C0432C" w:rsidRPr="00F5595E" w:rsidTr="00930970">
        <w:tc>
          <w:tcPr>
            <w:tcW w:w="3355" w:type="dxa"/>
          </w:tcPr>
          <w:p w:rsidR="00C0432C" w:rsidRPr="00F5595E" w:rsidRDefault="00C0432C" w:rsidP="00930970">
            <w:pPr>
              <w:jc w:val="both"/>
              <w:rPr>
                <w:rFonts w:ascii="Georgia" w:hAnsi="Georgia"/>
              </w:rPr>
            </w:pPr>
            <w:r w:rsidRPr="00F5595E">
              <w:rPr>
                <w:rFonts w:ascii="Georgia" w:hAnsi="Georgia"/>
              </w:rPr>
              <w:t xml:space="preserve">    (-) Alienação de Bens</w:t>
            </w:r>
          </w:p>
        </w:tc>
        <w:tc>
          <w:tcPr>
            <w:tcW w:w="1326" w:type="dxa"/>
          </w:tcPr>
          <w:p w:rsidR="00C0432C" w:rsidRPr="00F5595E" w:rsidRDefault="00C0432C" w:rsidP="00930970">
            <w:pPr>
              <w:jc w:val="right"/>
              <w:rPr>
                <w:rFonts w:ascii="Georgia" w:hAnsi="Georgia"/>
                <w:sz w:val="16"/>
                <w:szCs w:val="16"/>
              </w:rPr>
            </w:pPr>
            <w:r w:rsidRPr="00F5595E">
              <w:rPr>
                <w:rFonts w:ascii="Georgia" w:hAnsi="Georgia"/>
                <w:sz w:val="16"/>
                <w:szCs w:val="16"/>
              </w:rPr>
              <w:t>100.000,00</w:t>
            </w:r>
          </w:p>
        </w:tc>
        <w:tc>
          <w:tcPr>
            <w:tcW w:w="1300" w:type="dxa"/>
          </w:tcPr>
          <w:p w:rsidR="00C0432C" w:rsidRPr="00F5595E" w:rsidRDefault="00C0432C" w:rsidP="00930970">
            <w:pPr>
              <w:jc w:val="right"/>
              <w:rPr>
                <w:rFonts w:ascii="Georgia" w:hAnsi="Georgia"/>
                <w:sz w:val="16"/>
                <w:szCs w:val="16"/>
              </w:rPr>
            </w:pPr>
            <w:r w:rsidRPr="00F5595E">
              <w:rPr>
                <w:rFonts w:ascii="Georgia" w:hAnsi="Georgia"/>
                <w:sz w:val="16"/>
                <w:szCs w:val="16"/>
              </w:rPr>
              <w:t>100.000,00</w:t>
            </w:r>
          </w:p>
        </w:tc>
        <w:tc>
          <w:tcPr>
            <w:tcW w:w="1333" w:type="dxa"/>
          </w:tcPr>
          <w:p w:rsidR="00C0432C" w:rsidRPr="00F5595E" w:rsidRDefault="00C0432C" w:rsidP="00930970">
            <w:pPr>
              <w:jc w:val="right"/>
              <w:rPr>
                <w:rFonts w:ascii="Georgia" w:hAnsi="Georgia"/>
                <w:sz w:val="16"/>
                <w:szCs w:val="16"/>
              </w:rPr>
            </w:pPr>
            <w:r w:rsidRPr="00F5595E">
              <w:rPr>
                <w:rFonts w:ascii="Georgia" w:hAnsi="Georgia"/>
                <w:sz w:val="16"/>
                <w:szCs w:val="16"/>
              </w:rPr>
              <w:t>115.762,51</w:t>
            </w:r>
          </w:p>
        </w:tc>
        <w:tc>
          <w:tcPr>
            <w:tcW w:w="1333" w:type="dxa"/>
          </w:tcPr>
          <w:p w:rsidR="00C0432C" w:rsidRPr="00F5595E" w:rsidRDefault="00C0432C" w:rsidP="00930970">
            <w:pPr>
              <w:jc w:val="right"/>
              <w:rPr>
                <w:rFonts w:ascii="Georgia" w:hAnsi="Georgia"/>
                <w:sz w:val="16"/>
                <w:szCs w:val="16"/>
              </w:rPr>
            </w:pPr>
            <w:r w:rsidRPr="00F5595E">
              <w:rPr>
                <w:rFonts w:ascii="Georgia" w:hAnsi="Georgia"/>
                <w:sz w:val="16"/>
                <w:szCs w:val="16"/>
              </w:rPr>
              <w:t>157.337,76</w:t>
            </w:r>
          </w:p>
        </w:tc>
      </w:tr>
      <w:tr w:rsidR="00C0432C" w:rsidRPr="00F5595E" w:rsidTr="00930970">
        <w:tc>
          <w:tcPr>
            <w:tcW w:w="3355" w:type="dxa"/>
          </w:tcPr>
          <w:p w:rsidR="00C0432C" w:rsidRPr="00F5595E" w:rsidRDefault="00C0432C" w:rsidP="00930970">
            <w:pPr>
              <w:jc w:val="both"/>
              <w:rPr>
                <w:rFonts w:ascii="Georgia" w:hAnsi="Georgia"/>
              </w:rPr>
            </w:pPr>
            <w:r w:rsidRPr="00F5595E">
              <w:rPr>
                <w:rFonts w:ascii="Georgia" w:hAnsi="Georgia"/>
              </w:rPr>
              <w:t xml:space="preserve">    (-) Amortização de Empréstimos</w:t>
            </w:r>
          </w:p>
        </w:tc>
        <w:tc>
          <w:tcPr>
            <w:tcW w:w="1326" w:type="dxa"/>
          </w:tcPr>
          <w:p w:rsidR="00C0432C" w:rsidRPr="00F5595E" w:rsidRDefault="00C0432C" w:rsidP="00930970">
            <w:pPr>
              <w:jc w:val="right"/>
              <w:rPr>
                <w:rFonts w:ascii="Georgia" w:hAnsi="Georgia"/>
                <w:sz w:val="16"/>
                <w:szCs w:val="16"/>
              </w:rPr>
            </w:pPr>
            <w:r w:rsidRPr="00F5595E">
              <w:rPr>
                <w:rFonts w:ascii="Georgia" w:hAnsi="Georgia"/>
                <w:sz w:val="16"/>
                <w:szCs w:val="16"/>
              </w:rPr>
              <w:t>0,00</w:t>
            </w:r>
          </w:p>
        </w:tc>
        <w:tc>
          <w:tcPr>
            <w:tcW w:w="1300" w:type="dxa"/>
          </w:tcPr>
          <w:p w:rsidR="00C0432C" w:rsidRPr="00F5595E" w:rsidRDefault="00C0432C" w:rsidP="00930970">
            <w:pPr>
              <w:jc w:val="right"/>
              <w:rPr>
                <w:rFonts w:ascii="Georgia" w:hAnsi="Georgia"/>
                <w:sz w:val="16"/>
                <w:szCs w:val="16"/>
              </w:rPr>
            </w:pPr>
            <w:r w:rsidRPr="00F5595E">
              <w:rPr>
                <w:rFonts w:ascii="Georgia" w:hAnsi="Georgia"/>
                <w:sz w:val="16"/>
                <w:szCs w:val="16"/>
              </w:rPr>
              <w:t>0,00</w:t>
            </w:r>
          </w:p>
        </w:tc>
        <w:tc>
          <w:tcPr>
            <w:tcW w:w="1333" w:type="dxa"/>
          </w:tcPr>
          <w:p w:rsidR="00C0432C" w:rsidRPr="00F5595E" w:rsidRDefault="00C0432C" w:rsidP="00930970">
            <w:pPr>
              <w:jc w:val="right"/>
              <w:rPr>
                <w:rFonts w:ascii="Georgia" w:hAnsi="Georgia"/>
                <w:sz w:val="16"/>
                <w:szCs w:val="16"/>
              </w:rPr>
            </w:pPr>
            <w:r w:rsidRPr="00F5595E">
              <w:rPr>
                <w:rFonts w:ascii="Georgia" w:hAnsi="Georgia"/>
                <w:sz w:val="16"/>
                <w:szCs w:val="16"/>
              </w:rPr>
              <w:t>0,00</w:t>
            </w:r>
          </w:p>
        </w:tc>
        <w:tc>
          <w:tcPr>
            <w:tcW w:w="1333" w:type="dxa"/>
          </w:tcPr>
          <w:p w:rsidR="00C0432C" w:rsidRPr="00F5595E" w:rsidRDefault="00C0432C" w:rsidP="00930970">
            <w:pPr>
              <w:jc w:val="right"/>
              <w:rPr>
                <w:rFonts w:ascii="Georgia" w:hAnsi="Georgia"/>
                <w:sz w:val="16"/>
                <w:szCs w:val="16"/>
              </w:rPr>
            </w:pPr>
            <w:r w:rsidRPr="00F5595E">
              <w:rPr>
                <w:rFonts w:ascii="Georgia" w:hAnsi="Georgia"/>
                <w:sz w:val="16"/>
                <w:szCs w:val="16"/>
              </w:rPr>
              <w:t>0,00</w:t>
            </w:r>
          </w:p>
        </w:tc>
      </w:tr>
      <w:tr w:rsidR="00C0432C" w:rsidRPr="00F5595E" w:rsidTr="00930970">
        <w:tc>
          <w:tcPr>
            <w:tcW w:w="3355" w:type="dxa"/>
          </w:tcPr>
          <w:p w:rsidR="00C0432C" w:rsidRPr="00F5595E" w:rsidRDefault="00C0432C" w:rsidP="00930970">
            <w:pPr>
              <w:jc w:val="both"/>
              <w:rPr>
                <w:rFonts w:ascii="Georgia" w:hAnsi="Georgia"/>
                <w:b/>
                <w:bCs/>
              </w:rPr>
            </w:pPr>
            <w:r w:rsidRPr="00F5595E">
              <w:rPr>
                <w:rFonts w:ascii="Georgia" w:hAnsi="Georgia"/>
                <w:b/>
                <w:bCs/>
              </w:rPr>
              <w:t xml:space="preserve">    RECEITA FISCAL LÍQUIDA (I)</w:t>
            </w:r>
          </w:p>
        </w:tc>
        <w:tc>
          <w:tcPr>
            <w:tcW w:w="1326" w:type="dxa"/>
          </w:tcPr>
          <w:p w:rsidR="00C0432C" w:rsidRPr="00F5595E" w:rsidRDefault="00C0432C" w:rsidP="00930970">
            <w:pPr>
              <w:jc w:val="right"/>
              <w:rPr>
                <w:rFonts w:ascii="Georgia" w:hAnsi="Georgia"/>
                <w:b/>
                <w:bCs/>
                <w:sz w:val="16"/>
                <w:szCs w:val="16"/>
              </w:rPr>
            </w:pPr>
            <w:r w:rsidRPr="00F5595E">
              <w:rPr>
                <w:rFonts w:ascii="Georgia" w:hAnsi="Georgia"/>
                <w:b/>
                <w:bCs/>
                <w:sz w:val="16"/>
                <w:szCs w:val="16"/>
              </w:rPr>
              <w:t>20.144.033,57</w:t>
            </w:r>
          </w:p>
        </w:tc>
        <w:tc>
          <w:tcPr>
            <w:tcW w:w="1300" w:type="dxa"/>
          </w:tcPr>
          <w:p w:rsidR="00C0432C" w:rsidRPr="00F5595E" w:rsidRDefault="00F5595E" w:rsidP="00930970">
            <w:pPr>
              <w:jc w:val="right"/>
              <w:rPr>
                <w:rFonts w:ascii="Georgia" w:hAnsi="Georgia"/>
                <w:b/>
                <w:bCs/>
                <w:sz w:val="16"/>
                <w:szCs w:val="16"/>
              </w:rPr>
            </w:pPr>
            <w:r w:rsidRPr="00F5595E">
              <w:rPr>
                <w:rFonts w:ascii="Georgia" w:hAnsi="Georgia"/>
                <w:b/>
                <w:bCs/>
                <w:sz w:val="16"/>
                <w:szCs w:val="16"/>
              </w:rPr>
              <w:t>22.008.717,72</w:t>
            </w:r>
          </w:p>
        </w:tc>
        <w:tc>
          <w:tcPr>
            <w:tcW w:w="1333" w:type="dxa"/>
          </w:tcPr>
          <w:p w:rsidR="00C0432C" w:rsidRPr="00F5595E" w:rsidRDefault="00C0432C" w:rsidP="00930970">
            <w:pPr>
              <w:jc w:val="right"/>
              <w:rPr>
                <w:rFonts w:ascii="Georgia" w:hAnsi="Georgia"/>
                <w:b/>
                <w:bCs/>
                <w:sz w:val="16"/>
                <w:szCs w:val="16"/>
              </w:rPr>
            </w:pPr>
            <w:r w:rsidRPr="00F5595E">
              <w:rPr>
                <w:rFonts w:ascii="Georgia" w:hAnsi="Georgia"/>
                <w:b/>
                <w:bCs/>
                <w:sz w:val="16"/>
                <w:szCs w:val="16"/>
              </w:rPr>
              <w:t>20.795.619,32</w:t>
            </w:r>
          </w:p>
        </w:tc>
        <w:tc>
          <w:tcPr>
            <w:tcW w:w="1333" w:type="dxa"/>
          </w:tcPr>
          <w:p w:rsidR="00C0432C" w:rsidRPr="00F5595E" w:rsidRDefault="00C0432C" w:rsidP="00930970">
            <w:pPr>
              <w:jc w:val="right"/>
              <w:rPr>
                <w:rFonts w:ascii="Georgia" w:hAnsi="Georgia"/>
                <w:b/>
                <w:bCs/>
                <w:sz w:val="16"/>
                <w:szCs w:val="16"/>
              </w:rPr>
            </w:pPr>
            <w:r w:rsidRPr="00F5595E">
              <w:rPr>
                <w:rFonts w:ascii="Georgia" w:hAnsi="Georgia"/>
                <w:b/>
                <w:bCs/>
                <w:sz w:val="16"/>
                <w:szCs w:val="16"/>
              </w:rPr>
              <w:t>22.845.116,25</w:t>
            </w:r>
          </w:p>
        </w:tc>
      </w:tr>
      <w:tr w:rsidR="00C0432C" w:rsidRPr="00F5595E" w:rsidTr="00930970">
        <w:tc>
          <w:tcPr>
            <w:tcW w:w="3355" w:type="dxa"/>
          </w:tcPr>
          <w:p w:rsidR="00C0432C" w:rsidRPr="00F5595E" w:rsidRDefault="00C0432C" w:rsidP="00930970">
            <w:pPr>
              <w:jc w:val="both"/>
              <w:rPr>
                <w:rFonts w:ascii="Georgia" w:hAnsi="Georgia"/>
                <w:b/>
                <w:bCs/>
              </w:rPr>
            </w:pPr>
            <w:r w:rsidRPr="00F5595E">
              <w:rPr>
                <w:rFonts w:ascii="Georgia" w:hAnsi="Georgia"/>
                <w:b/>
                <w:bCs/>
              </w:rPr>
              <w:t>DESPESA TOTAL</w:t>
            </w:r>
          </w:p>
        </w:tc>
        <w:tc>
          <w:tcPr>
            <w:tcW w:w="1326" w:type="dxa"/>
          </w:tcPr>
          <w:p w:rsidR="00C0432C" w:rsidRPr="00F5595E" w:rsidRDefault="00C0432C" w:rsidP="00930970">
            <w:pPr>
              <w:jc w:val="both"/>
              <w:rPr>
                <w:rFonts w:ascii="Georgia" w:hAnsi="Georgia"/>
                <w:b/>
                <w:sz w:val="16"/>
                <w:szCs w:val="16"/>
              </w:rPr>
            </w:pPr>
            <w:r w:rsidRPr="00F5595E">
              <w:rPr>
                <w:rFonts w:ascii="Georgia" w:hAnsi="Georgia"/>
                <w:b/>
                <w:sz w:val="16"/>
                <w:szCs w:val="16"/>
              </w:rPr>
              <w:t>20.252.733,57</w:t>
            </w:r>
          </w:p>
        </w:tc>
        <w:tc>
          <w:tcPr>
            <w:tcW w:w="1300" w:type="dxa"/>
          </w:tcPr>
          <w:p w:rsidR="00C0432C" w:rsidRPr="00F5595E" w:rsidRDefault="00F5595E" w:rsidP="00930970">
            <w:pPr>
              <w:jc w:val="both"/>
              <w:rPr>
                <w:rFonts w:ascii="Georgia" w:hAnsi="Georgia"/>
                <w:b/>
                <w:sz w:val="16"/>
                <w:szCs w:val="16"/>
              </w:rPr>
            </w:pPr>
            <w:r w:rsidRPr="00F5595E">
              <w:rPr>
                <w:rFonts w:ascii="Georgia" w:hAnsi="Georgia"/>
                <w:b/>
                <w:sz w:val="16"/>
                <w:szCs w:val="16"/>
              </w:rPr>
              <w:t>22.201.117,72</w:t>
            </w:r>
          </w:p>
        </w:tc>
        <w:tc>
          <w:tcPr>
            <w:tcW w:w="1333" w:type="dxa"/>
          </w:tcPr>
          <w:p w:rsidR="00C0432C" w:rsidRPr="00F5595E" w:rsidRDefault="00C0432C" w:rsidP="00930970">
            <w:pPr>
              <w:jc w:val="both"/>
              <w:rPr>
                <w:rFonts w:ascii="Georgia" w:hAnsi="Georgia"/>
                <w:b/>
                <w:sz w:val="16"/>
                <w:szCs w:val="16"/>
              </w:rPr>
            </w:pPr>
            <w:r w:rsidRPr="00F5595E">
              <w:rPr>
                <w:rFonts w:ascii="Georgia" w:hAnsi="Georgia"/>
                <w:b/>
                <w:sz w:val="16"/>
                <w:szCs w:val="16"/>
              </w:rPr>
              <w:t>21.030.325,89</w:t>
            </w:r>
          </w:p>
        </w:tc>
        <w:tc>
          <w:tcPr>
            <w:tcW w:w="1333" w:type="dxa"/>
          </w:tcPr>
          <w:p w:rsidR="00C0432C" w:rsidRPr="00F5595E" w:rsidRDefault="00C0432C" w:rsidP="00930970">
            <w:pPr>
              <w:jc w:val="both"/>
              <w:rPr>
                <w:rFonts w:ascii="Georgia" w:hAnsi="Georgia"/>
                <w:b/>
                <w:sz w:val="16"/>
                <w:szCs w:val="16"/>
              </w:rPr>
            </w:pPr>
            <w:proofErr w:type="gramStart"/>
            <w:r w:rsidRPr="00F5595E">
              <w:rPr>
                <w:rFonts w:ascii="Georgia" w:hAnsi="Georgia"/>
                <w:b/>
                <w:sz w:val="16"/>
                <w:szCs w:val="16"/>
              </w:rPr>
              <w:t>23.133,358,</w:t>
            </w:r>
            <w:proofErr w:type="gramEnd"/>
            <w:r w:rsidRPr="00F5595E">
              <w:rPr>
                <w:rFonts w:ascii="Georgia" w:hAnsi="Georgia"/>
                <w:b/>
                <w:sz w:val="16"/>
                <w:szCs w:val="16"/>
              </w:rPr>
              <w:t>48</w:t>
            </w:r>
          </w:p>
        </w:tc>
      </w:tr>
      <w:tr w:rsidR="00C0432C" w:rsidRPr="00F5595E" w:rsidTr="00930970">
        <w:tc>
          <w:tcPr>
            <w:tcW w:w="3355" w:type="dxa"/>
          </w:tcPr>
          <w:p w:rsidR="00C0432C" w:rsidRPr="00F5595E" w:rsidRDefault="00C0432C" w:rsidP="00930970">
            <w:pPr>
              <w:jc w:val="both"/>
              <w:rPr>
                <w:rFonts w:ascii="Georgia" w:hAnsi="Georgia"/>
              </w:rPr>
            </w:pPr>
            <w:r w:rsidRPr="00F5595E">
              <w:rPr>
                <w:rFonts w:ascii="Georgia" w:hAnsi="Georgia"/>
              </w:rPr>
              <w:t xml:space="preserve">    (-) Juros e Encargos da Dívida</w:t>
            </w:r>
          </w:p>
        </w:tc>
        <w:tc>
          <w:tcPr>
            <w:tcW w:w="1326" w:type="dxa"/>
          </w:tcPr>
          <w:p w:rsidR="00C0432C" w:rsidRPr="00F5595E" w:rsidRDefault="00C0432C" w:rsidP="00930970">
            <w:pPr>
              <w:jc w:val="right"/>
              <w:rPr>
                <w:rFonts w:ascii="Georgia" w:hAnsi="Georgia"/>
                <w:sz w:val="16"/>
                <w:szCs w:val="16"/>
              </w:rPr>
            </w:pPr>
            <w:r w:rsidRPr="00F5595E">
              <w:rPr>
                <w:rFonts w:ascii="Georgia" w:hAnsi="Georgia"/>
                <w:sz w:val="16"/>
                <w:szCs w:val="16"/>
              </w:rPr>
              <w:t>0,00</w:t>
            </w:r>
          </w:p>
        </w:tc>
        <w:tc>
          <w:tcPr>
            <w:tcW w:w="1300" w:type="dxa"/>
          </w:tcPr>
          <w:p w:rsidR="00C0432C" w:rsidRPr="00F5595E" w:rsidRDefault="00C0432C" w:rsidP="00930970">
            <w:pPr>
              <w:jc w:val="right"/>
              <w:rPr>
                <w:rFonts w:ascii="Georgia" w:hAnsi="Georgia"/>
                <w:sz w:val="16"/>
                <w:szCs w:val="16"/>
              </w:rPr>
            </w:pPr>
            <w:r w:rsidRPr="00F5595E">
              <w:rPr>
                <w:rFonts w:ascii="Georgia" w:hAnsi="Georgia"/>
                <w:sz w:val="16"/>
                <w:szCs w:val="16"/>
              </w:rPr>
              <w:t>0,00</w:t>
            </w:r>
          </w:p>
        </w:tc>
        <w:tc>
          <w:tcPr>
            <w:tcW w:w="1333" w:type="dxa"/>
          </w:tcPr>
          <w:p w:rsidR="00C0432C" w:rsidRPr="00F5595E" w:rsidRDefault="00C0432C" w:rsidP="00930970">
            <w:pPr>
              <w:jc w:val="right"/>
              <w:rPr>
                <w:rFonts w:ascii="Georgia" w:hAnsi="Georgia"/>
                <w:sz w:val="16"/>
                <w:szCs w:val="16"/>
              </w:rPr>
            </w:pPr>
            <w:r w:rsidRPr="00F5595E">
              <w:rPr>
                <w:rFonts w:ascii="Georgia" w:hAnsi="Georgia"/>
                <w:sz w:val="16"/>
                <w:szCs w:val="16"/>
              </w:rPr>
              <w:t>0,00</w:t>
            </w:r>
          </w:p>
        </w:tc>
        <w:tc>
          <w:tcPr>
            <w:tcW w:w="1333" w:type="dxa"/>
          </w:tcPr>
          <w:p w:rsidR="00C0432C" w:rsidRPr="00F5595E" w:rsidRDefault="00C0432C" w:rsidP="00930970">
            <w:pPr>
              <w:jc w:val="right"/>
              <w:rPr>
                <w:rFonts w:ascii="Georgia" w:hAnsi="Georgia"/>
                <w:sz w:val="16"/>
                <w:szCs w:val="16"/>
              </w:rPr>
            </w:pPr>
            <w:r w:rsidRPr="00F5595E">
              <w:rPr>
                <w:rFonts w:ascii="Georgia" w:hAnsi="Georgia"/>
                <w:sz w:val="16"/>
                <w:szCs w:val="16"/>
              </w:rPr>
              <w:t>0,00</w:t>
            </w:r>
          </w:p>
        </w:tc>
      </w:tr>
      <w:tr w:rsidR="00C0432C" w:rsidRPr="00F5595E" w:rsidTr="00930970">
        <w:tc>
          <w:tcPr>
            <w:tcW w:w="3355" w:type="dxa"/>
          </w:tcPr>
          <w:p w:rsidR="00C0432C" w:rsidRPr="00F5595E" w:rsidRDefault="00C0432C" w:rsidP="00930970">
            <w:pPr>
              <w:jc w:val="both"/>
              <w:rPr>
                <w:rFonts w:ascii="Georgia" w:hAnsi="Georgia"/>
              </w:rPr>
            </w:pPr>
            <w:r w:rsidRPr="00F5595E">
              <w:rPr>
                <w:rFonts w:ascii="Georgia" w:hAnsi="Georgia"/>
              </w:rPr>
              <w:t xml:space="preserve">    (-) Concessão de Empréstimos</w:t>
            </w:r>
          </w:p>
        </w:tc>
        <w:tc>
          <w:tcPr>
            <w:tcW w:w="1326" w:type="dxa"/>
          </w:tcPr>
          <w:p w:rsidR="00C0432C" w:rsidRPr="00F5595E" w:rsidRDefault="00C0432C" w:rsidP="00930970">
            <w:pPr>
              <w:jc w:val="right"/>
              <w:rPr>
                <w:rFonts w:ascii="Georgia" w:hAnsi="Georgia"/>
                <w:sz w:val="16"/>
                <w:szCs w:val="16"/>
              </w:rPr>
            </w:pPr>
            <w:r w:rsidRPr="00F5595E">
              <w:rPr>
                <w:rFonts w:ascii="Georgia" w:hAnsi="Georgia"/>
                <w:sz w:val="16"/>
                <w:szCs w:val="16"/>
              </w:rPr>
              <w:t>0,00</w:t>
            </w:r>
          </w:p>
        </w:tc>
        <w:tc>
          <w:tcPr>
            <w:tcW w:w="1300" w:type="dxa"/>
          </w:tcPr>
          <w:p w:rsidR="00C0432C" w:rsidRPr="00F5595E" w:rsidRDefault="00C0432C" w:rsidP="00930970">
            <w:pPr>
              <w:jc w:val="right"/>
              <w:rPr>
                <w:rFonts w:ascii="Georgia" w:hAnsi="Georgia"/>
                <w:sz w:val="16"/>
                <w:szCs w:val="16"/>
              </w:rPr>
            </w:pPr>
            <w:r w:rsidRPr="00F5595E">
              <w:rPr>
                <w:rFonts w:ascii="Georgia" w:hAnsi="Georgia"/>
                <w:sz w:val="16"/>
                <w:szCs w:val="16"/>
              </w:rPr>
              <w:t>0,00</w:t>
            </w:r>
          </w:p>
        </w:tc>
        <w:tc>
          <w:tcPr>
            <w:tcW w:w="1333" w:type="dxa"/>
          </w:tcPr>
          <w:p w:rsidR="00C0432C" w:rsidRPr="00F5595E" w:rsidRDefault="00C0432C" w:rsidP="00930970">
            <w:pPr>
              <w:jc w:val="right"/>
              <w:rPr>
                <w:rFonts w:ascii="Georgia" w:hAnsi="Georgia"/>
                <w:sz w:val="16"/>
                <w:szCs w:val="16"/>
              </w:rPr>
            </w:pPr>
            <w:r w:rsidRPr="00F5595E">
              <w:rPr>
                <w:rFonts w:ascii="Georgia" w:hAnsi="Georgia"/>
                <w:sz w:val="16"/>
                <w:szCs w:val="16"/>
              </w:rPr>
              <w:t>0,00</w:t>
            </w:r>
          </w:p>
        </w:tc>
        <w:tc>
          <w:tcPr>
            <w:tcW w:w="1333" w:type="dxa"/>
          </w:tcPr>
          <w:p w:rsidR="00C0432C" w:rsidRPr="00F5595E" w:rsidRDefault="00C0432C" w:rsidP="00930970">
            <w:pPr>
              <w:jc w:val="right"/>
              <w:rPr>
                <w:rFonts w:ascii="Georgia" w:hAnsi="Georgia"/>
                <w:sz w:val="16"/>
                <w:szCs w:val="16"/>
              </w:rPr>
            </w:pPr>
            <w:r w:rsidRPr="00F5595E">
              <w:rPr>
                <w:rFonts w:ascii="Georgia" w:hAnsi="Georgia"/>
                <w:sz w:val="16"/>
                <w:szCs w:val="16"/>
              </w:rPr>
              <w:t>0,00</w:t>
            </w:r>
          </w:p>
        </w:tc>
      </w:tr>
      <w:tr w:rsidR="00C0432C" w:rsidRPr="00F5595E" w:rsidTr="00930970">
        <w:tc>
          <w:tcPr>
            <w:tcW w:w="3355" w:type="dxa"/>
          </w:tcPr>
          <w:p w:rsidR="00C0432C" w:rsidRPr="00F5595E" w:rsidRDefault="00C0432C" w:rsidP="00930970">
            <w:pPr>
              <w:jc w:val="both"/>
              <w:rPr>
                <w:rFonts w:ascii="Georgia" w:hAnsi="Georgia"/>
              </w:rPr>
            </w:pPr>
            <w:r w:rsidRPr="00F5595E">
              <w:rPr>
                <w:rFonts w:ascii="Georgia" w:hAnsi="Georgia"/>
              </w:rPr>
              <w:t xml:space="preserve">    (-) Aquisição de Título de Capital Integr.</w:t>
            </w:r>
          </w:p>
        </w:tc>
        <w:tc>
          <w:tcPr>
            <w:tcW w:w="1326" w:type="dxa"/>
          </w:tcPr>
          <w:p w:rsidR="00C0432C" w:rsidRPr="00F5595E" w:rsidRDefault="00C0432C" w:rsidP="00930970">
            <w:pPr>
              <w:jc w:val="right"/>
              <w:rPr>
                <w:rFonts w:ascii="Georgia" w:hAnsi="Georgia"/>
                <w:sz w:val="16"/>
                <w:szCs w:val="16"/>
              </w:rPr>
            </w:pPr>
            <w:r w:rsidRPr="00F5595E">
              <w:rPr>
                <w:rFonts w:ascii="Georgia" w:hAnsi="Georgia"/>
                <w:sz w:val="16"/>
                <w:szCs w:val="16"/>
              </w:rPr>
              <w:t>0,00</w:t>
            </w:r>
          </w:p>
        </w:tc>
        <w:tc>
          <w:tcPr>
            <w:tcW w:w="1300" w:type="dxa"/>
          </w:tcPr>
          <w:p w:rsidR="00C0432C" w:rsidRPr="00F5595E" w:rsidRDefault="00C0432C" w:rsidP="00930970">
            <w:pPr>
              <w:jc w:val="right"/>
              <w:rPr>
                <w:rFonts w:ascii="Georgia" w:hAnsi="Georgia"/>
                <w:sz w:val="16"/>
                <w:szCs w:val="16"/>
              </w:rPr>
            </w:pPr>
            <w:r w:rsidRPr="00F5595E">
              <w:rPr>
                <w:rFonts w:ascii="Georgia" w:hAnsi="Georgia"/>
                <w:sz w:val="16"/>
                <w:szCs w:val="16"/>
              </w:rPr>
              <w:t>0,00</w:t>
            </w:r>
          </w:p>
        </w:tc>
        <w:tc>
          <w:tcPr>
            <w:tcW w:w="1333" w:type="dxa"/>
          </w:tcPr>
          <w:p w:rsidR="00C0432C" w:rsidRPr="00F5595E" w:rsidRDefault="00C0432C" w:rsidP="00930970">
            <w:pPr>
              <w:jc w:val="right"/>
              <w:rPr>
                <w:rFonts w:ascii="Georgia" w:hAnsi="Georgia"/>
                <w:sz w:val="16"/>
                <w:szCs w:val="16"/>
              </w:rPr>
            </w:pPr>
            <w:r w:rsidRPr="00F5595E">
              <w:rPr>
                <w:rFonts w:ascii="Georgia" w:hAnsi="Georgia"/>
                <w:sz w:val="16"/>
                <w:szCs w:val="16"/>
              </w:rPr>
              <w:t>0,00</w:t>
            </w:r>
          </w:p>
        </w:tc>
        <w:tc>
          <w:tcPr>
            <w:tcW w:w="1333" w:type="dxa"/>
          </w:tcPr>
          <w:p w:rsidR="00C0432C" w:rsidRPr="00F5595E" w:rsidRDefault="00C0432C" w:rsidP="00930970">
            <w:pPr>
              <w:jc w:val="right"/>
              <w:rPr>
                <w:rFonts w:ascii="Georgia" w:hAnsi="Georgia"/>
                <w:sz w:val="16"/>
                <w:szCs w:val="16"/>
              </w:rPr>
            </w:pPr>
            <w:r w:rsidRPr="00F5595E">
              <w:rPr>
                <w:rFonts w:ascii="Georgia" w:hAnsi="Georgia"/>
                <w:sz w:val="16"/>
                <w:szCs w:val="16"/>
              </w:rPr>
              <w:t>0,00</w:t>
            </w:r>
          </w:p>
        </w:tc>
      </w:tr>
      <w:tr w:rsidR="00C0432C" w:rsidRPr="00F5595E" w:rsidTr="00930970">
        <w:tc>
          <w:tcPr>
            <w:tcW w:w="3355" w:type="dxa"/>
          </w:tcPr>
          <w:p w:rsidR="00C0432C" w:rsidRPr="00F5595E" w:rsidRDefault="00C0432C" w:rsidP="00930970">
            <w:pPr>
              <w:jc w:val="both"/>
              <w:rPr>
                <w:rFonts w:ascii="Georgia" w:hAnsi="Georgia"/>
              </w:rPr>
            </w:pPr>
            <w:r w:rsidRPr="00F5595E">
              <w:rPr>
                <w:rFonts w:ascii="Georgia" w:hAnsi="Georgia"/>
              </w:rPr>
              <w:t xml:space="preserve">    (-) Amortização da Dívida</w:t>
            </w:r>
          </w:p>
        </w:tc>
        <w:tc>
          <w:tcPr>
            <w:tcW w:w="1326" w:type="dxa"/>
          </w:tcPr>
          <w:p w:rsidR="00C0432C" w:rsidRPr="00F5595E" w:rsidRDefault="00C0432C" w:rsidP="00930970">
            <w:pPr>
              <w:jc w:val="right"/>
              <w:rPr>
                <w:rFonts w:ascii="Georgia" w:hAnsi="Georgia"/>
                <w:sz w:val="16"/>
                <w:szCs w:val="16"/>
              </w:rPr>
            </w:pPr>
            <w:r w:rsidRPr="00F5595E">
              <w:rPr>
                <w:rFonts w:ascii="Georgia" w:hAnsi="Georgia"/>
                <w:sz w:val="16"/>
                <w:szCs w:val="16"/>
              </w:rPr>
              <w:t>0,00</w:t>
            </w:r>
          </w:p>
        </w:tc>
        <w:tc>
          <w:tcPr>
            <w:tcW w:w="1300" w:type="dxa"/>
          </w:tcPr>
          <w:p w:rsidR="00C0432C" w:rsidRPr="00F5595E" w:rsidRDefault="00C0432C" w:rsidP="00930970">
            <w:pPr>
              <w:jc w:val="right"/>
              <w:rPr>
                <w:rFonts w:ascii="Georgia" w:hAnsi="Georgia"/>
                <w:sz w:val="16"/>
                <w:szCs w:val="16"/>
              </w:rPr>
            </w:pPr>
            <w:r w:rsidRPr="00F5595E">
              <w:rPr>
                <w:rFonts w:ascii="Georgia" w:hAnsi="Georgia"/>
                <w:sz w:val="16"/>
                <w:szCs w:val="16"/>
              </w:rPr>
              <w:t>0,00</w:t>
            </w:r>
          </w:p>
        </w:tc>
        <w:tc>
          <w:tcPr>
            <w:tcW w:w="1333" w:type="dxa"/>
          </w:tcPr>
          <w:p w:rsidR="00C0432C" w:rsidRPr="00F5595E" w:rsidRDefault="00C0432C" w:rsidP="00930970">
            <w:pPr>
              <w:jc w:val="right"/>
              <w:rPr>
                <w:rFonts w:ascii="Georgia" w:hAnsi="Georgia"/>
                <w:sz w:val="16"/>
                <w:szCs w:val="16"/>
              </w:rPr>
            </w:pPr>
            <w:r w:rsidRPr="00F5595E">
              <w:rPr>
                <w:rFonts w:ascii="Georgia" w:hAnsi="Georgia"/>
                <w:sz w:val="16"/>
                <w:szCs w:val="16"/>
              </w:rPr>
              <w:t>0,00</w:t>
            </w:r>
          </w:p>
        </w:tc>
        <w:tc>
          <w:tcPr>
            <w:tcW w:w="1333" w:type="dxa"/>
          </w:tcPr>
          <w:p w:rsidR="00C0432C" w:rsidRPr="00F5595E" w:rsidRDefault="00C0432C" w:rsidP="00930970">
            <w:pPr>
              <w:jc w:val="right"/>
              <w:rPr>
                <w:rFonts w:ascii="Georgia" w:hAnsi="Georgia"/>
                <w:sz w:val="16"/>
                <w:szCs w:val="16"/>
              </w:rPr>
            </w:pPr>
            <w:r w:rsidRPr="00F5595E">
              <w:rPr>
                <w:rFonts w:ascii="Georgia" w:hAnsi="Georgia"/>
                <w:sz w:val="16"/>
                <w:szCs w:val="16"/>
              </w:rPr>
              <w:t>0,00</w:t>
            </w:r>
          </w:p>
        </w:tc>
      </w:tr>
      <w:tr w:rsidR="00C0432C" w:rsidRPr="00F5595E" w:rsidTr="00930970">
        <w:tc>
          <w:tcPr>
            <w:tcW w:w="3355" w:type="dxa"/>
          </w:tcPr>
          <w:p w:rsidR="00C0432C" w:rsidRPr="00F5595E" w:rsidRDefault="00C0432C" w:rsidP="00930970">
            <w:pPr>
              <w:jc w:val="both"/>
              <w:rPr>
                <w:rFonts w:ascii="Georgia" w:hAnsi="Georgia"/>
              </w:rPr>
            </w:pPr>
            <w:r w:rsidRPr="00F5595E">
              <w:rPr>
                <w:rFonts w:ascii="Georgia" w:hAnsi="Georgia"/>
              </w:rPr>
              <w:t xml:space="preserve">    (+) Reserva de Contingência</w:t>
            </w:r>
          </w:p>
        </w:tc>
        <w:tc>
          <w:tcPr>
            <w:tcW w:w="1326" w:type="dxa"/>
          </w:tcPr>
          <w:p w:rsidR="00C0432C" w:rsidRPr="00F5595E" w:rsidRDefault="00C0432C" w:rsidP="00930970">
            <w:pPr>
              <w:jc w:val="right"/>
              <w:rPr>
                <w:rFonts w:ascii="Georgia" w:hAnsi="Georgia"/>
                <w:sz w:val="16"/>
                <w:szCs w:val="16"/>
              </w:rPr>
            </w:pPr>
            <w:r w:rsidRPr="00F5595E">
              <w:rPr>
                <w:rFonts w:ascii="Georgia" w:hAnsi="Georgia"/>
                <w:sz w:val="16"/>
                <w:szCs w:val="16"/>
              </w:rPr>
              <w:t>20.000,00</w:t>
            </w:r>
          </w:p>
        </w:tc>
        <w:tc>
          <w:tcPr>
            <w:tcW w:w="1300" w:type="dxa"/>
          </w:tcPr>
          <w:p w:rsidR="00C0432C" w:rsidRPr="00F5595E" w:rsidRDefault="00C0432C" w:rsidP="00930970">
            <w:pPr>
              <w:jc w:val="right"/>
              <w:rPr>
                <w:rFonts w:ascii="Georgia" w:hAnsi="Georgia"/>
                <w:sz w:val="16"/>
                <w:szCs w:val="16"/>
              </w:rPr>
            </w:pPr>
            <w:r w:rsidRPr="00F5595E">
              <w:rPr>
                <w:rFonts w:ascii="Georgia" w:hAnsi="Georgia"/>
                <w:sz w:val="16"/>
                <w:szCs w:val="16"/>
              </w:rPr>
              <w:t>20.000,00</w:t>
            </w:r>
          </w:p>
        </w:tc>
        <w:tc>
          <w:tcPr>
            <w:tcW w:w="1333" w:type="dxa"/>
          </w:tcPr>
          <w:p w:rsidR="00C0432C" w:rsidRPr="00F5595E" w:rsidRDefault="00C0432C" w:rsidP="00930970">
            <w:pPr>
              <w:jc w:val="right"/>
              <w:rPr>
                <w:rFonts w:ascii="Georgia" w:hAnsi="Georgia"/>
                <w:sz w:val="16"/>
                <w:szCs w:val="16"/>
              </w:rPr>
            </w:pPr>
            <w:r w:rsidRPr="00F5595E">
              <w:rPr>
                <w:rFonts w:ascii="Georgia" w:hAnsi="Georgia"/>
                <w:sz w:val="16"/>
                <w:szCs w:val="16"/>
              </w:rPr>
              <w:t>23.152,50</w:t>
            </w:r>
          </w:p>
        </w:tc>
        <w:tc>
          <w:tcPr>
            <w:tcW w:w="1333" w:type="dxa"/>
          </w:tcPr>
          <w:p w:rsidR="00C0432C" w:rsidRPr="00F5595E" w:rsidRDefault="00C0432C" w:rsidP="00930970">
            <w:pPr>
              <w:jc w:val="right"/>
              <w:rPr>
                <w:rFonts w:ascii="Georgia" w:hAnsi="Georgia"/>
                <w:sz w:val="16"/>
                <w:szCs w:val="16"/>
              </w:rPr>
            </w:pPr>
            <w:r w:rsidRPr="00F5595E">
              <w:rPr>
                <w:rFonts w:ascii="Georgia" w:hAnsi="Georgia"/>
                <w:sz w:val="16"/>
                <w:szCs w:val="16"/>
              </w:rPr>
              <w:t>25.467,75</w:t>
            </w:r>
          </w:p>
        </w:tc>
      </w:tr>
      <w:tr w:rsidR="00C0432C" w:rsidRPr="00F5595E" w:rsidTr="00930970">
        <w:tc>
          <w:tcPr>
            <w:tcW w:w="3355" w:type="dxa"/>
          </w:tcPr>
          <w:p w:rsidR="00C0432C" w:rsidRPr="00F5595E" w:rsidRDefault="00C0432C" w:rsidP="00930970">
            <w:pPr>
              <w:jc w:val="both"/>
              <w:rPr>
                <w:rFonts w:ascii="Georgia" w:hAnsi="Georgia"/>
                <w:b/>
                <w:bCs/>
              </w:rPr>
            </w:pPr>
            <w:r w:rsidRPr="00F5595E">
              <w:rPr>
                <w:rFonts w:ascii="Georgia" w:hAnsi="Georgia"/>
                <w:b/>
                <w:bCs/>
              </w:rPr>
              <w:t xml:space="preserve">    DESPESA FISCAL LÍQUIDA (II)</w:t>
            </w:r>
          </w:p>
        </w:tc>
        <w:tc>
          <w:tcPr>
            <w:tcW w:w="1326" w:type="dxa"/>
          </w:tcPr>
          <w:p w:rsidR="00C0432C" w:rsidRPr="00F5595E" w:rsidRDefault="00C0432C" w:rsidP="00930970">
            <w:pPr>
              <w:jc w:val="both"/>
              <w:rPr>
                <w:rFonts w:ascii="Georgia" w:hAnsi="Georgia"/>
                <w:b/>
                <w:sz w:val="16"/>
                <w:szCs w:val="16"/>
              </w:rPr>
            </w:pPr>
            <w:r w:rsidRPr="00F5595E">
              <w:rPr>
                <w:rFonts w:ascii="Georgia" w:hAnsi="Georgia"/>
                <w:b/>
                <w:sz w:val="16"/>
                <w:szCs w:val="16"/>
              </w:rPr>
              <w:t>20.252.733,57</w:t>
            </w:r>
          </w:p>
        </w:tc>
        <w:tc>
          <w:tcPr>
            <w:tcW w:w="1300" w:type="dxa"/>
          </w:tcPr>
          <w:p w:rsidR="00C0432C" w:rsidRPr="00F5595E" w:rsidRDefault="00F5595E" w:rsidP="00930970">
            <w:pPr>
              <w:jc w:val="both"/>
              <w:rPr>
                <w:rFonts w:ascii="Georgia" w:hAnsi="Georgia"/>
                <w:b/>
                <w:sz w:val="16"/>
                <w:szCs w:val="16"/>
              </w:rPr>
            </w:pPr>
            <w:r w:rsidRPr="00F5595E">
              <w:rPr>
                <w:rFonts w:ascii="Georgia" w:hAnsi="Georgia"/>
                <w:b/>
                <w:sz w:val="16"/>
                <w:szCs w:val="16"/>
              </w:rPr>
              <w:t>22.207.117,72</w:t>
            </w:r>
          </w:p>
        </w:tc>
        <w:tc>
          <w:tcPr>
            <w:tcW w:w="1333" w:type="dxa"/>
          </w:tcPr>
          <w:p w:rsidR="00C0432C" w:rsidRPr="00F5595E" w:rsidRDefault="00C0432C" w:rsidP="00930970">
            <w:pPr>
              <w:jc w:val="both"/>
              <w:rPr>
                <w:rFonts w:ascii="Georgia" w:hAnsi="Georgia"/>
                <w:b/>
                <w:sz w:val="16"/>
                <w:szCs w:val="16"/>
              </w:rPr>
            </w:pPr>
            <w:r w:rsidRPr="00F5595E">
              <w:rPr>
                <w:rFonts w:ascii="Georgia" w:hAnsi="Georgia"/>
                <w:b/>
                <w:sz w:val="16"/>
                <w:szCs w:val="16"/>
              </w:rPr>
              <w:t>21.030.325,89</w:t>
            </w:r>
          </w:p>
        </w:tc>
        <w:tc>
          <w:tcPr>
            <w:tcW w:w="1333" w:type="dxa"/>
          </w:tcPr>
          <w:p w:rsidR="00C0432C" w:rsidRPr="00F5595E" w:rsidRDefault="00C0432C" w:rsidP="00930970">
            <w:pPr>
              <w:jc w:val="both"/>
              <w:rPr>
                <w:rFonts w:ascii="Georgia" w:hAnsi="Georgia"/>
                <w:b/>
                <w:sz w:val="16"/>
                <w:szCs w:val="16"/>
              </w:rPr>
            </w:pPr>
            <w:proofErr w:type="gramStart"/>
            <w:r w:rsidRPr="00F5595E">
              <w:rPr>
                <w:rFonts w:ascii="Georgia" w:hAnsi="Georgia"/>
                <w:b/>
                <w:sz w:val="16"/>
                <w:szCs w:val="16"/>
              </w:rPr>
              <w:t>23.133,358,</w:t>
            </w:r>
            <w:proofErr w:type="gramEnd"/>
            <w:r w:rsidRPr="00F5595E">
              <w:rPr>
                <w:rFonts w:ascii="Georgia" w:hAnsi="Georgia"/>
                <w:b/>
                <w:sz w:val="16"/>
                <w:szCs w:val="16"/>
              </w:rPr>
              <w:t>48</w:t>
            </w:r>
          </w:p>
        </w:tc>
      </w:tr>
      <w:tr w:rsidR="00C0432C" w:rsidTr="00930970">
        <w:tc>
          <w:tcPr>
            <w:tcW w:w="3355" w:type="dxa"/>
          </w:tcPr>
          <w:p w:rsidR="00C0432C" w:rsidRPr="00F5595E" w:rsidRDefault="00C0432C" w:rsidP="00930970">
            <w:pPr>
              <w:jc w:val="both"/>
              <w:rPr>
                <w:rFonts w:ascii="Georgia" w:hAnsi="Georgia"/>
                <w:b/>
                <w:bCs/>
              </w:rPr>
            </w:pPr>
            <w:r w:rsidRPr="00F5595E">
              <w:rPr>
                <w:rFonts w:ascii="Georgia" w:hAnsi="Georgia"/>
                <w:b/>
                <w:bCs/>
              </w:rPr>
              <w:t>RESULTADO PRIMÁRIO</w:t>
            </w:r>
          </w:p>
        </w:tc>
        <w:tc>
          <w:tcPr>
            <w:tcW w:w="1326" w:type="dxa"/>
          </w:tcPr>
          <w:p w:rsidR="00C0432C" w:rsidRPr="00F5595E" w:rsidRDefault="00C0432C" w:rsidP="00930970">
            <w:pPr>
              <w:jc w:val="right"/>
              <w:rPr>
                <w:rFonts w:ascii="Georgia" w:hAnsi="Georgia"/>
                <w:b/>
                <w:bCs/>
                <w:sz w:val="16"/>
                <w:szCs w:val="16"/>
              </w:rPr>
            </w:pPr>
            <w:r w:rsidRPr="00F5595E">
              <w:rPr>
                <w:rFonts w:ascii="Georgia" w:hAnsi="Georgia"/>
                <w:b/>
                <w:bCs/>
                <w:sz w:val="16"/>
                <w:szCs w:val="16"/>
              </w:rPr>
              <w:t>-108.000,00</w:t>
            </w:r>
          </w:p>
        </w:tc>
        <w:tc>
          <w:tcPr>
            <w:tcW w:w="1300" w:type="dxa"/>
          </w:tcPr>
          <w:p w:rsidR="00C0432C" w:rsidRPr="00F5595E" w:rsidRDefault="00C0432C" w:rsidP="00930970">
            <w:pPr>
              <w:jc w:val="right"/>
              <w:rPr>
                <w:rFonts w:ascii="Georgia" w:hAnsi="Georgia"/>
                <w:b/>
                <w:bCs/>
                <w:sz w:val="16"/>
                <w:szCs w:val="16"/>
              </w:rPr>
            </w:pPr>
            <w:r w:rsidRPr="00F5595E">
              <w:rPr>
                <w:rFonts w:ascii="Georgia" w:hAnsi="Georgia"/>
                <w:b/>
                <w:bCs/>
                <w:sz w:val="16"/>
                <w:szCs w:val="16"/>
              </w:rPr>
              <w:t>-192.400,00</w:t>
            </w:r>
          </w:p>
        </w:tc>
        <w:tc>
          <w:tcPr>
            <w:tcW w:w="1333" w:type="dxa"/>
          </w:tcPr>
          <w:p w:rsidR="00C0432C" w:rsidRPr="00F5595E" w:rsidRDefault="00C0432C" w:rsidP="00930970">
            <w:pPr>
              <w:jc w:val="right"/>
              <w:rPr>
                <w:rFonts w:ascii="Georgia" w:hAnsi="Georgia"/>
                <w:b/>
                <w:bCs/>
                <w:sz w:val="16"/>
                <w:szCs w:val="16"/>
              </w:rPr>
            </w:pPr>
            <w:r w:rsidRPr="00F5595E">
              <w:rPr>
                <w:rFonts w:ascii="Georgia" w:hAnsi="Georgia"/>
                <w:b/>
                <w:bCs/>
                <w:sz w:val="16"/>
                <w:szCs w:val="16"/>
              </w:rPr>
              <w:t>-234.406,57</w:t>
            </w:r>
          </w:p>
        </w:tc>
        <w:tc>
          <w:tcPr>
            <w:tcW w:w="1333" w:type="dxa"/>
          </w:tcPr>
          <w:p w:rsidR="00C0432C" w:rsidRPr="00913397" w:rsidRDefault="00C0432C" w:rsidP="00930970">
            <w:pPr>
              <w:jc w:val="right"/>
              <w:rPr>
                <w:rFonts w:ascii="Georgia" w:hAnsi="Georgia"/>
                <w:b/>
                <w:bCs/>
                <w:sz w:val="16"/>
                <w:szCs w:val="16"/>
              </w:rPr>
            </w:pPr>
            <w:r w:rsidRPr="00F5595E">
              <w:rPr>
                <w:rFonts w:ascii="Georgia" w:hAnsi="Georgia"/>
                <w:b/>
                <w:bCs/>
                <w:sz w:val="16"/>
                <w:szCs w:val="16"/>
              </w:rPr>
              <w:t>-288.242,23</w:t>
            </w:r>
          </w:p>
        </w:tc>
      </w:tr>
    </w:tbl>
    <w:p w:rsidR="00C0432C" w:rsidRDefault="00C0432C" w:rsidP="00C0432C">
      <w:pPr>
        <w:pStyle w:val="Corpodetexto"/>
        <w:rPr>
          <w:color w:val="FF0000"/>
        </w:rPr>
      </w:pPr>
    </w:p>
    <w:p w:rsidR="00285B32" w:rsidRDefault="00C0432C" w:rsidP="00C0432C">
      <w:pPr>
        <w:jc w:val="both"/>
      </w:pPr>
      <w:r w:rsidRPr="00856658">
        <w:t xml:space="preserve">                                                                                                                                                     </w:t>
      </w:r>
    </w:p>
    <w:p w:rsidR="00285B32" w:rsidRDefault="00285B32" w:rsidP="00C0432C">
      <w:pPr>
        <w:jc w:val="both"/>
      </w:pPr>
    </w:p>
    <w:p w:rsidR="00C0432C" w:rsidRPr="003777E3" w:rsidRDefault="00C0432C" w:rsidP="00C0432C">
      <w:pPr>
        <w:jc w:val="both"/>
      </w:pPr>
      <w:r w:rsidRPr="003777E3">
        <w:lastRenderedPageBreak/>
        <w:t>R$ 1,00</w:t>
      </w:r>
    </w:p>
    <w:tbl>
      <w:tblPr>
        <w:tblW w:w="8418"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339"/>
        <w:gridCol w:w="1213"/>
        <w:gridCol w:w="1240"/>
        <w:gridCol w:w="1117"/>
        <w:gridCol w:w="1276"/>
        <w:gridCol w:w="1099"/>
        <w:gridCol w:w="1134"/>
      </w:tblGrid>
      <w:tr w:rsidR="00C0432C" w:rsidRPr="003777E3" w:rsidTr="00930970">
        <w:trPr>
          <w:cantSplit/>
        </w:trPr>
        <w:tc>
          <w:tcPr>
            <w:tcW w:w="4909" w:type="dxa"/>
            <w:gridSpan w:val="4"/>
          </w:tcPr>
          <w:p w:rsidR="00C0432C" w:rsidRPr="003777E3" w:rsidRDefault="00C0432C" w:rsidP="00930970">
            <w:pPr>
              <w:jc w:val="both"/>
              <w:rPr>
                <w:b/>
                <w:bCs/>
                <w:color w:val="000000"/>
              </w:rPr>
            </w:pPr>
            <w:r w:rsidRPr="003777E3">
              <w:rPr>
                <w:b/>
                <w:bCs/>
                <w:color w:val="000000"/>
              </w:rPr>
              <w:t>Realizado</w:t>
            </w:r>
          </w:p>
        </w:tc>
        <w:tc>
          <w:tcPr>
            <w:tcW w:w="3509" w:type="dxa"/>
            <w:gridSpan w:val="3"/>
          </w:tcPr>
          <w:p w:rsidR="00C0432C" w:rsidRPr="003777E3" w:rsidRDefault="00C0432C" w:rsidP="00930970">
            <w:pPr>
              <w:jc w:val="both"/>
              <w:rPr>
                <w:b/>
                <w:bCs/>
                <w:color w:val="000000"/>
              </w:rPr>
            </w:pPr>
            <w:r w:rsidRPr="003777E3">
              <w:rPr>
                <w:b/>
                <w:bCs/>
                <w:color w:val="000000"/>
              </w:rPr>
              <w:t>Estimado</w:t>
            </w:r>
          </w:p>
        </w:tc>
      </w:tr>
      <w:tr w:rsidR="00C0432C" w:rsidRPr="003777E3" w:rsidTr="00930970">
        <w:trPr>
          <w:cantSplit/>
        </w:trPr>
        <w:tc>
          <w:tcPr>
            <w:tcW w:w="1339" w:type="dxa"/>
          </w:tcPr>
          <w:p w:rsidR="00C0432C" w:rsidRPr="003777E3" w:rsidRDefault="00C0432C" w:rsidP="00930970">
            <w:pPr>
              <w:pStyle w:val="Ttulo1"/>
              <w:jc w:val="both"/>
              <w:rPr>
                <w:color w:val="000000"/>
                <w:sz w:val="28"/>
              </w:rPr>
            </w:pPr>
            <w:r w:rsidRPr="003777E3">
              <w:rPr>
                <w:color w:val="000000"/>
                <w:sz w:val="28"/>
              </w:rPr>
              <w:t>Bimestre</w:t>
            </w:r>
          </w:p>
        </w:tc>
        <w:tc>
          <w:tcPr>
            <w:tcW w:w="1213" w:type="dxa"/>
          </w:tcPr>
          <w:p w:rsidR="00C0432C" w:rsidRPr="003777E3" w:rsidRDefault="00C0432C" w:rsidP="00930970">
            <w:pPr>
              <w:jc w:val="both"/>
              <w:rPr>
                <w:b/>
                <w:bCs/>
                <w:color w:val="000000"/>
              </w:rPr>
            </w:pPr>
            <w:r w:rsidRPr="003777E3">
              <w:rPr>
                <w:b/>
                <w:bCs/>
                <w:color w:val="000000"/>
              </w:rPr>
              <w:t>2017</w:t>
            </w:r>
          </w:p>
        </w:tc>
        <w:tc>
          <w:tcPr>
            <w:tcW w:w="1240" w:type="dxa"/>
          </w:tcPr>
          <w:p w:rsidR="00C0432C" w:rsidRPr="003777E3" w:rsidRDefault="00C0432C" w:rsidP="00930970">
            <w:pPr>
              <w:jc w:val="both"/>
              <w:rPr>
                <w:b/>
                <w:bCs/>
              </w:rPr>
            </w:pPr>
            <w:r w:rsidRPr="003777E3">
              <w:rPr>
                <w:b/>
                <w:bCs/>
              </w:rPr>
              <w:t>2018</w:t>
            </w:r>
          </w:p>
        </w:tc>
        <w:tc>
          <w:tcPr>
            <w:tcW w:w="1117" w:type="dxa"/>
          </w:tcPr>
          <w:p w:rsidR="00C0432C" w:rsidRPr="003777E3" w:rsidRDefault="00C0432C" w:rsidP="00930970">
            <w:pPr>
              <w:jc w:val="both"/>
              <w:rPr>
                <w:b/>
                <w:bCs/>
                <w:color w:val="000000"/>
              </w:rPr>
            </w:pPr>
            <w:r w:rsidRPr="003777E3">
              <w:rPr>
                <w:b/>
                <w:bCs/>
                <w:color w:val="000000"/>
              </w:rPr>
              <w:t>2019</w:t>
            </w:r>
          </w:p>
        </w:tc>
        <w:tc>
          <w:tcPr>
            <w:tcW w:w="1276" w:type="dxa"/>
          </w:tcPr>
          <w:p w:rsidR="00C0432C" w:rsidRPr="003777E3" w:rsidRDefault="00C0432C" w:rsidP="00930970">
            <w:pPr>
              <w:jc w:val="both"/>
              <w:rPr>
                <w:b/>
                <w:bCs/>
                <w:color w:val="000000"/>
              </w:rPr>
            </w:pPr>
            <w:r w:rsidRPr="003777E3">
              <w:rPr>
                <w:b/>
                <w:bCs/>
                <w:color w:val="000000"/>
              </w:rPr>
              <w:t>2020</w:t>
            </w:r>
          </w:p>
        </w:tc>
        <w:tc>
          <w:tcPr>
            <w:tcW w:w="1099" w:type="dxa"/>
          </w:tcPr>
          <w:p w:rsidR="00C0432C" w:rsidRPr="003777E3" w:rsidRDefault="00C0432C" w:rsidP="00930970">
            <w:pPr>
              <w:jc w:val="both"/>
              <w:rPr>
                <w:b/>
                <w:bCs/>
                <w:color w:val="000000"/>
              </w:rPr>
            </w:pPr>
            <w:r w:rsidRPr="003777E3">
              <w:rPr>
                <w:b/>
                <w:bCs/>
                <w:color w:val="000000"/>
              </w:rPr>
              <w:t>2021</w:t>
            </w:r>
          </w:p>
        </w:tc>
        <w:tc>
          <w:tcPr>
            <w:tcW w:w="1134" w:type="dxa"/>
          </w:tcPr>
          <w:p w:rsidR="00C0432C" w:rsidRPr="003777E3" w:rsidRDefault="00C0432C" w:rsidP="00930970">
            <w:pPr>
              <w:jc w:val="both"/>
              <w:rPr>
                <w:b/>
                <w:bCs/>
                <w:color w:val="000000"/>
              </w:rPr>
            </w:pPr>
            <w:r w:rsidRPr="003777E3">
              <w:rPr>
                <w:b/>
                <w:bCs/>
                <w:color w:val="000000"/>
              </w:rPr>
              <w:t>2022</w:t>
            </w:r>
          </w:p>
        </w:tc>
      </w:tr>
      <w:tr w:rsidR="00C0432C" w:rsidRPr="003777E3" w:rsidTr="00930970">
        <w:trPr>
          <w:cantSplit/>
        </w:trPr>
        <w:tc>
          <w:tcPr>
            <w:tcW w:w="1339" w:type="dxa"/>
          </w:tcPr>
          <w:p w:rsidR="00C0432C" w:rsidRPr="003777E3" w:rsidRDefault="00C0432C" w:rsidP="00930970">
            <w:pPr>
              <w:jc w:val="both"/>
              <w:rPr>
                <w:b/>
                <w:bCs/>
                <w:color w:val="000000"/>
              </w:rPr>
            </w:pPr>
            <w:r w:rsidRPr="003777E3">
              <w:rPr>
                <w:b/>
                <w:bCs/>
                <w:color w:val="000000"/>
              </w:rPr>
              <w:t>1ºBimestre</w:t>
            </w:r>
          </w:p>
        </w:tc>
        <w:tc>
          <w:tcPr>
            <w:tcW w:w="1213" w:type="dxa"/>
          </w:tcPr>
          <w:p w:rsidR="00C0432C" w:rsidRPr="003777E3" w:rsidRDefault="00C0432C" w:rsidP="00930970">
            <w:pPr>
              <w:jc w:val="both"/>
              <w:rPr>
                <w:sz w:val="18"/>
                <w:szCs w:val="18"/>
              </w:rPr>
            </w:pPr>
            <w:r w:rsidRPr="003777E3">
              <w:rPr>
                <w:sz w:val="18"/>
                <w:szCs w:val="18"/>
              </w:rPr>
              <w:t>772.172,94</w:t>
            </w:r>
          </w:p>
        </w:tc>
        <w:tc>
          <w:tcPr>
            <w:tcW w:w="1240" w:type="dxa"/>
          </w:tcPr>
          <w:p w:rsidR="00C0432C" w:rsidRPr="003777E3" w:rsidRDefault="00C0432C" w:rsidP="00930970">
            <w:pPr>
              <w:jc w:val="both"/>
              <w:rPr>
                <w:sz w:val="18"/>
                <w:szCs w:val="18"/>
              </w:rPr>
            </w:pPr>
            <w:r w:rsidRPr="003777E3">
              <w:rPr>
                <w:sz w:val="18"/>
                <w:szCs w:val="18"/>
              </w:rPr>
              <w:t>1.625.004,95</w:t>
            </w:r>
          </w:p>
        </w:tc>
        <w:tc>
          <w:tcPr>
            <w:tcW w:w="1117" w:type="dxa"/>
          </w:tcPr>
          <w:p w:rsidR="00C0432C" w:rsidRPr="003777E3" w:rsidRDefault="00C0432C" w:rsidP="00930970">
            <w:pPr>
              <w:jc w:val="both"/>
              <w:rPr>
                <w:color w:val="FF0000"/>
                <w:sz w:val="18"/>
                <w:szCs w:val="18"/>
              </w:rPr>
            </w:pPr>
            <w:r w:rsidRPr="003777E3">
              <w:rPr>
                <w:color w:val="FF0000"/>
                <w:sz w:val="18"/>
                <w:szCs w:val="18"/>
              </w:rPr>
              <w:t>-18.000,00</w:t>
            </w:r>
          </w:p>
        </w:tc>
        <w:tc>
          <w:tcPr>
            <w:tcW w:w="1276" w:type="dxa"/>
          </w:tcPr>
          <w:p w:rsidR="00C0432C" w:rsidRPr="003777E3" w:rsidRDefault="00C0432C" w:rsidP="00930970">
            <w:pPr>
              <w:jc w:val="both"/>
              <w:rPr>
                <w:color w:val="FF0000"/>
                <w:sz w:val="18"/>
                <w:szCs w:val="18"/>
              </w:rPr>
            </w:pPr>
            <w:r w:rsidRPr="003777E3">
              <w:rPr>
                <w:color w:val="FF0000"/>
                <w:sz w:val="18"/>
                <w:szCs w:val="18"/>
              </w:rPr>
              <w:t>-32.066,67</w:t>
            </w:r>
          </w:p>
        </w:tc>
        <w:tc>
          <w:tcPr>
            <w:tcW w:w="1099" w:type="dxa"/>
          </w:tcPr>
          <w:p w:rsidR="00C0432C" w:rsidRPr="003777E3" w:rsidRDefault="00C0432C" w:rsidP="00930970">
            <w:pPr>
              <w:jc w:val="both"/>
              <w:rPr>
                <w:color w:val="FF0000"/>
                <w:sz w:val="18"/>
                <w:szCs w:val="18"/>
              </w:rPr>
            </w:pPr>
            <w:r w:rsidRPr="003777E3">
              <w:rPr>
                <w:color w:val="FF0000"/>
                <w:sz w:val="18"/>
                <w:szCs w:val="18"/>
              </w:rPr>
              <w:t>-39.067,76</w:t>
            </w:r>
          </w:p>
        </w:tc>
        <w:tc>
          <w:tcPr>
            <w:tcW w:w="1134" w:type="dxa"/>
          </w:tcPr>
          <w:p w:rsidR="00C0432C" w:rsidRPr="003777E3" w:rsidRDefault="00C0432C" w:rsidP="00930970">
            <w:pPr>
              <w:jc w:val="both"/>
              <w:rPr>
                <w:color w:val="FF0000"/>
                <w:sz w:val="18"/>
                <w:szCs w:val="18"/>
              </w:rPr>
            </w:pPr>
            <w:r w:rsidRPr="003777E3">
              <w:rPr>
                <w:color w:val="FF0000"/>
                <w:sz w:val="18"/>
                <w:szCs w:val="18"/>
              </w:rPr>
              <w:t>-48.040,37</w:t>
            </w:r>
          </w:p>
        </w:tc>
      </w:tr>
      <w:tr w:rsidR="00C0432C" w:rsidRPr="003777E3" w:rsidTr="00930970">
        <w:trPr>
          <w:cantSplit/>
        </w:trPr>
        <w:tc>
          <w:tcPr>
            <w:tcW w:w="1339" w:type="dxa"/>
          </w:tcPr>
          <w:p w:rsidR="00C0432C" w:rsidRPr="003777E3" w:rsidRDefault="00C0432C" w:rsidP="00930970">
            <w:pPr>
              <w:jc w:val="both"/>
              <w:rPr>
                <w:b/>
                <w:bCs/>
                <w:color w:val="000000"/>
              </w:rPr>
            </w:pPr>
            <w:r w:rsidRPr="003777E3">
              <w:rPr>
                <w:b/>
                <w:bCs/>
                <w:color w:val="000000"/>
              </w:rPr>
              <w:t>2ºBimestre</w:t>
            </w:r>
          </w:p>
        </w:tc>
        <w:tc>
          <w:tcPr>
            <w:tcW w:w="1213" w:type="dxa"/>
          </w:tcPr>
          <w:p w:rsidR="00C0432C" w:rsidRPr="003777E3" w:rsidRDefault="00C0432C" w:rsidP="00930970">
            <w:pPr>
              <w:jc w:val="both"/>
              <w:rPr>
                <w:sz w:val="18"/>
                <w:szCs w:val="18"/>
              </w:rPr>
            </w:pPr>
            <w:r w:rsidRPr="003777E3">
              <w:rPr>
                <w:sz w:val="18"/>
                <w:szCs w:val="18"/>
              </w:rPr>
              <w:t>520.410,72</w:t>
            </w:r>
          </w:p>
        </w:tc>
        <w:tc>
          <w:tcPr>
            <w:tcW w:w="1240" w:type="dxa"/>
          </w:tcPr>
          <w:p w:rsidR="00C0432C" w:rsidRPr="003777E3" w:rsidRDefault="00C0432C" w:rsidP="00930970">
            <w:pPr>
              <w:jc w:val="both"/>
              <w:rPr>
                <w:sz w:val="18"/>
                <w:szCs w:val="18"/>
              </w:rPr>
            </w:pPr>
            <w:r w:rsidRPr="003777E3">
              <w:rPr>
                <w:sz w:val="18"/>
                <w:szCs w:val="18"/>
              </w:rPr>
              <w:t>734.532,99</w:t>
            </w:r>
          </w:p>
        </w:tc>
        <w:tc>
          <w:tcPr>
            <w:tcW w:w="1117" w:type="dxa"/>
          </w:tcPr>
          <w:p w:rsidR="00C0432C" w:rsidRPr="003777E3" w:rsidRDefault="00C0432C" w:rsidP="00930970">
            <w:pPr>
              <w:jc w:val="both"/>
              <w:rPr>
                <w:color w:val="FF0000"/>
                <w:sz w:val="18"/>
                <w:szCs w:val="18"/>
              </w:rPr>
            </w:pPr>
            <w:r w:rsidRPr="003777E3">
              <w:rPr>
                <w:color w:val="FF0000"/>
                <w:sz w:val="18"/>
                <w:szCs w:val="18"/>
              </w:rPr>
              <w:t>-36.000,00</w:t>
            </w:r>
          </w:p>
        </w:tc>
        <w:tc>
          <w:tcPr>
            <w:tcW w:w="1276" w:type="dxa"/>
          </w:tcPr>
          <w:p w:rsidR="00C0432C" w:rsidRPr="003777E3" w:rsidRDefault="00C0432C" w:rsidP="00930970">
            <w:pPr>
              <w:jc w:val="both"/>
              <w:rPr>
                <w:color w:val="FF0000"/>
                <w:sz w:val="18"/>
                <w:szCs w:val="18"/>
              </w:rPr>
            </w:pPr>
            <w:r w:rsidRPr="003777E3">
              <w:rPr>
                <w:color w:val="FF0000"/>
                <w:sz w:val="18"/>
                <w:szCs w:val="18"/>
              </w:rPr>
              <w:t>-64.133,33</w:t>
            </w:r>
          </w:p>
        </w:tc>
        <w:tc>
          <w:tcPr>
            <w:tcW w:w="1099" w:type="dxa"/>
          </w:tcPr>
          <w:p w:rsidR="00C0432C" w:rsidRPr="003777E3" w:rsidRDefault="00C0432C" w:rsidP="00930970">
            <w:pPr>
              <w:jc w:val="both"/>
              <w:rPr>
                <w:color w:val="FF0000"/>
                <w:sz w:val="18"/>
                <w:szCs w:val="18"/>
              </w:rPr>
            </w:pPr>
            <w:r w:rsidRPr="003777E3">
              <w:rPr>
                <w:color w:val="FF0000"/>
                <w:sz w:val="18"/>
                <w:szCs w:val="18"/>
              </w:rPr>
              <w:t>-78.135,52</w:t>
            </w:r>
          </w:p>
        </w:tc>
        <w:tc>
          <w:tcPr>
            <w:tcW w:w="1134" w:type="dxa"/>
          </w:tcPr>
          <w:p w:rsidR="00C0432C" w:rsidRPr="003777E3" w:rsidRDefault="00C0432C" w:rsidP="00930970">
            <w:pPr>
              <w:jc w:val="both"/>
              <w:rPr>
                <w:color w:val="FF0000"/>
                <w:sz w:val="18"/>
                <w:szCs w:val="18"/>
              </w:rPr>
            </w:pPr>
            <w:r w:rsidRPr="003777E3">
              <w:rPr>
                <w:color w:val="FF0000"/>
                <w:sz w:val="18"/>
                <w:szCs w:val="18"/>
              </w:rPr>
              <w:t>-96.080,74</w:t>
            </w:r>
          </w:p>
        </w:tc>
      </w:tr>
      <w:tr w:rsidR="00C0432C" w:rsidRPr="003777E3" w:rsidTr="00930970">
        <w:trPr>
          <w:cantSplit/>
        </w:trPr>
        <w:tc>
          <w:tcPr>
            <w:tcW w:w="1339" w:type="dxa"/>
          </w:tcPr>
          <w:p w:rsidR="00C0432C" w:rsidRPr="003777E3" w:rsidRDefault="00C0432C" w:rsidP="00930970">
            <w:pPr>
              <w:jc w:val="both"/>
              <w:rPr>
                <w:b/>
                <w:bCs/>
                <w:color w:val="000000"/>
              </w:rPr>
            </w:pPr>
            <w:r w:rsidRPr="003777E3">
              <w:rPr>
                <w:b/>
                <w:bCs/>
                <w:color w:val="000000"/>
              </w:rPr>
              <w:t>3ºBimestre</w:t>
            </w:r>
          </w:p>
        </w:tc>
        <w:tc>
          <w:tcPr>
            <w:tcW w:w="1213" w:type="dxa"/>
          </w:tcPr>
          <w:p w:rsidR="00C0432C" w:rsidRPr="003777E3" w:rsidRDefault="00C0432C" w:rsidP="00930970">
            <w:pPr>
              <w:jc w:val="both"/>
              <w:rPr>
                <w:sz w:val="18"/>
                <w:szCs w:val="18"/>
              </w:rPr>
            </w:pPr>
            <w:r w:rsidRPr="003777E3">
              <w:rPr>
                <w:sz w:val="18"/>
                <w:szCs w:val="18"/>
              </w:rPr>
              <w:t>137.315,22</w:t>
            </w:r>
          </w:p>
        </w:tc>
        <w:tc>
          <w:tcPr>
            <w:tcW w:w="1240" w:type="dxa"/>
          </w:tcPr>
          <w:p w:rsidR="00C0432C" w:rsidRPr="003777E3" w:rsidRDefault="00C0432C" w:rsidP="00930970">
            <w:pPr>
              <w:jc w:val="both"/>
              <w:rPr>
                <w:sz w:val="18"/>
                <w:szCs w:val="18"/>
              </w:rPr>
            </w:pPr>
            <w:r w:rsidRPr="003777E3">
              <w:rPr>
                <w:sz w:val="18"/>
                <w:szCs w:val="18"/>
              </w:rPr>
              <w:t>960.663,07</w:t>
            </w:r>
          </w:p>
        </w:tc>
        <w:tc>
          <w:tcPr>
            <w:tcW w:w="1117" w:type="dxa"/>
          </w:tcPr>
          <w:p w:rsidR="00C0432C" w:rsidRPr="003777E3" w:rsidRDefault="00C0432C" w:rsidP="00930970">
            <w:pPr>
              <w:jc w:val="both"/>
              <w:rPr>
                <w:color w:val="FF0000"/>
                <w:sz w:val="18"/>
                <w:szCs w:val="18"/>
              </w:rPr>
            </w:pPr>
            <w:r w:rsidRPr="003777E3">
              <w:rPr>
                <w:color w:val="FF0000"/>
                <w:sz w:val="18"/>
                <w:szCs w:val="18"/>
              </w:rPr>
              <w:t>-54.000,00</w:t>
            </w:r>
          </w:p>
        </w:tc>
        <w:tc>
          <w:tcPr>
            <w:tcW w:w="1276" w:type="dxa"/>
          </w:tcPr>
          <w:p w:rsidR="00C0432C" w:rsidRPr="003777E3" w:rsidRDefault="00C0432C" w:rsidP="00930970">
            <w:pPr>
              <w:jc w:val="both"/>
              <w:rPr>
                <w:color w:val="FF0000"/>
                <w:sz w:val="18"/>
                <w:szCs w:val="18"/>
              </w:rPr>
            </w:pPr>
            <w:r w:rsidRPr="003777E3">
              <w:rPr>
                <w:color w:val="FF0000"/>
                <w:sz w:val="18"/>
                <w:szCs w:val="18"/>
              </w:rPr>
              <w:t>-96.200,00</w:t>
            </w:r>
          </w:p>
        </w:tc>
        <w:tc>
          <w:tcPr>
            <w:tcW w:w="1099" w:type="dxa"/>
          </w:tcPr>
          <w:p w:rsidR="00C0432C" w:rsidRPr="003777E3" w:rsidRDefault="00C0432C" w:rsidP="00930970">
            <w:pPr>
              <w:jc w:val="both"/>
              <w:rPr>
                <w:color w:val="FF0000"/>
                <w:sz w:val="18"/>
                <w:szCs w:val="18"/>
              </w:rPr>
            </w:pPr>
            <w:r w:rsidRPr="003777E3">
              <w:rPr>
                <w:color w:val="FF0000"/>
                <w:sz w:val="18"/>
                <w:szCs w:val="18"/>
              </w:rPr>
              <w:t>-117.203,28</w:t>
            </w:r>
          </w:p>
        </w:tc>
        <w:tc>
          <w:tcPr>
            <w:tcW w:w="1134" w:type="dxa"/>
          </w:tcPr>
          <w:p w:rsidR="00C0432C" w:rsidRPr="003777E3" w:rsidRDefault="00C0432C" w:rsidP="00930970">
            <w:pPr>
              <w:jc w:val="both"/>
              <w:rPr>
                <w:color w:val="FF0000"/>
                <w:sz w:val="18"/>
                <w:szCs w:val="18"/>
              </w:rPr>
            </w:pPr>
            <w:r w:rsidRPr="003777E3">
              <w:rPr>
                <w:color w:val="FF0000"/>
                <w:sz w:val="18"/>
                <w:szCs w:val="18"/>
              </w:rPr>
              <w:t>-144.121,11</w:t>
            </w:r>
          </w:p>
        </w:tc>
      </w:tr>
      <w:tr w:rsidR="00C0432C" w:rsidRPr="003777E3" w:rsidTr="00930970">
        <w:trPr>
          <w:cantSplit/>
        </w:trPr>
        <w:tc>
          <w:tcPr>
            <w:tcW w:w="1339" w:type="dxa"/>
          </w:tcPr>
          <w:p w:rsidR="00C0432C" w:rsidRPr="003777E3" w:rsidRDefault="00C0432C" w:rsidP="00930970">
            <w:pPr>
              <w:jc w:val="both"/>
              <w:rPr>
                <w:b/>
                <w:bCs/>
                <w:color w:val="000000"/>
              </w:rPr>
            </w:pPr>
            <w:r w:rsidRPr="003777E3">
              <w:rPr>
                <w:b/>
                <w:bCs/>
                <w:color w:val="000000"/>
              </w:rPr>
              <w:t>4ºBimestre</w:t>
            </w:r>
          </w:p>
        </w:tc>
        <w:tc>
          <w:tcPr>
            <w:tcW w:w="1213" w:type="dxa"/>
          </w:tcPr>
          <w:p w:rsidR="00C0432C" w:rsidRPr="003777E3" w:rsidRDefault="00C0432C" w:rsidP="00930970">
            <w:pPr>
              <w:jc w:val="both"/>
              <w:rPr>
                <w:sz w:val="18"/>
                <w:szCs w:val="18"/>
              </w:rPr>
            </w:pPr>
            <w:r w:rsidRPr="003777E3">
              <w:rPr>
                <w:sz w:val="18"/>
                <w:szCs w:val="18"/>
              </w:rPr>
              <w:t>239.671,32</w:t>
            </w:r>
          </w:p>
        </w:tc>
        <w:tc>
          <w:tcPr>
            <w:tcW w:w="1240" w:type="dxa"/>
          </w:tcPr>
          <w:p w:rsidR="00C0432C" w:rsidRPr="003777E3" w:rsidRDefault="00C0432C" w:rsidP="00930970">
            <w:pPr>
              <w:jc w:val="both"/>
              <w:rPr>
                <w:sz w:val="18"/>
                <w:szCs w:val="18"/>
              </w:rPr>
            </w:pPr>
            <w:r w:rsidRPr="003777E3">
              <w:rPr>
                <w:sz w:val="18"/>
                <w:szCs w:val="18"/>
              </w:rPr>
              <w:t>857.893,02</w:t>
            </w:r>
          </w:p>
        </w:tc>
        <w:tc>
          <w:tcPr>
            <w:tcW w:w="1117" w:type="dxa"/>
          </w:tcPr>
          <w:p w:rsidR="00C0432C" w:rsidRPr="003777E3" w:rsidRDefault="00C0432C" w:rsidP="00930970">
            <w:pPr>
              <w:jc w:val="both"/>
              <w:rPr>
                <w:color w:val="FF0000"/>
                <w:sz w:val="18"/>
                <w:szCs w:val="18"/>
              </w:rPr>
            </w:pPr>
            <w:r w:rsidRPr="003777E3">
              <w:rPr>
                <w:color w:val="FF0000"/>
                <w:sz w:val="18"/>
                <w:szCs w:val="18"/>
              </w:rPr>
              <w:t>-72.000,00</w:t>
            </w:r>
          </w:p>
        </w:tc>
        <w:tc>
          <w:tcPr>
            <w:tcW w:w="1276" w:type="dxa"/>
          </w:tcPr>
          <w:p w:rsidR="00C0432C" w:rsidRPr="003777E3" w:rsidRDefault="00C0432C" w:rsidP="00930970">
            <w:pPr>
              <w:jc w:val="both"/>
              <w:rPr>
                <w:color w:val="FF0000"/>
                <w:sz w:val="18"/>
                <w:szCs w:val="18"/>
              </w:rPr>
            </w:pPr>
            <w:r w:rsidRPr="003777E3">
              <w:rPr>
                <w:color w:val="FF0000"/>
                <w:sz w:val="18"/>
                <w:szCs w:val="18"/>
              </w:rPr>
              <w:t>-128.266,67</w:t>
            </w:r>
          </w:p>
        </w:tc>
        <w:tc>
          <w:tcPr>
            <w:tcW w:w="1099" w:type="dxa"/>
          </w:tcPr>
          <w:p w:rsidR="00C0432C" w:rsidRPr="003777E3" w:rsidRDefault="00C0432C" w:rsidP="00930970">
            <w:pPr>
              <w:jc w:val="both"/>
              <w:rPr>
                <w:color w:val="FF0000"/>
                <w:sz w:val="18"/>
                <w:szCs w:val="18"/>
              </w:rPr>
            </w:pPr>
            <w:r w:rsidRPr="003777E3">
              <w:rPr>
                <w:color w:val="FF0000"/>
                <w:sz w:val="18"/>
                <w:szCs w:val="18"/>
              </w:rPr>
              <w:t>-156.271,05</w:t>
            </w:r>
          </w:p>
        </w:tc>
        <w:tc>
          <w:tcPr>
            <w:tcW w:w="1134" w:type="dxa"/>
          </w:tcPr>
          <w:p w:rsidR="00C0432C" w:rsidRPr="003777E3" w:rsidRDefault="00C0432C" w:rsidP="00930970">
            <w:pPr>
              <w:jc w:val="both"/>
              <w:rPr>
                <w:color w:val="FF0000"/>
                <w:sz w:val="18"/>
                <w:szCs w:val="18"/>
              </w:rPr>
            </w:pPr>
            <w:r w:rsidRPr="003777E3">
              <w:rPr>
                <w:color w:val="FF0000"/>
                <w:sz w:val="18"/>
                <w:szCs w:val="18"/>
              </w:rPr>
              <w:t>-192.161,49</w:t>
            </w:r>
          </w:p>
        </w:tc>
      </w:tr>
      <w:tr w:rsidR="00C0432C" w:rsidRPr="003777E3" w:rsidTr="00930970">
        <w:trPr>
          <w:cantSplit/>
        </w:trPr>
        <w:tc>
          <w:tcPr>
            <w:tcW w:w="1339" w:type="dxa"/>
          </w:tcPr>
          <w:p w:rsidR="00C0432C" w:rsidRPr="003777E3" w:rsidRDefault="00C0432C" w:rsidP="00930970">
            <w:pPr>
              <w:jc w:val="both"/>
              <w:rPr>
                <w:b/>
                <w:bCs/>
                <w:color w:val="000000"/>
              </w:rPr>
            </w:pPr>
            <w:r w:rsidRPr="003777E3">
              <w:rPr>
                <w:b/>
                <w:bCs/>
                <w:color w:val="000000"/>
              </w:rPr>
              <w:t>5ºBimestre</w:t>
            </w:r>
          </w:p>
        </w:tc>
        <w:tc>
          <w:tcPr>
            <w:tcW w:w="1213" w:type="dxa"/>
          </w:tcPr>
          <w:p w:rsidR="00C0432C" w:rsidRPr="003777E3" w:rsidRDefault="00C0432C" w:rsidP="00930970">
            <w:pPr>
              <w:jc w:val="both"/>
              <w:rPr>
                <w:sz w:val="18"/>
                <w:szCs w:val="18"/>
              </w:rPr>
            </w:pPr>
            <w:r w:rsidRPr="003777E3">
              <w:rPr>
                <w:sz w:val="18"/>
                <w:szCs w:val="18"/>
              </w:rPr>
              <w:t>-302.454,43</w:t>
            </w:r>
          </w:p>
        </w:tc>
        <w:tc>
          <w:tcPr>
            <w:tcW w:w="1240" w:type="dxa"/>
          </w:tcPr>
          <w:p w:rsidR="00C0432C" w:rsidRPr="003777E3" w:rsidRDefault="00C0432C" w:rsidP="00930970">
            <w:pPr>
              <w:jc w:val="both"/>
              <w:rPr>
                <w:sz w:val="18"/>
                <w:szCs w:val="18"/>
              </w:rPr>
            </w:pPr>
            <w:r w:rsidRPr="003777E3">
              <w:rPr>
                <w:sz w:val="18"/>
                <w:szCs w:val="18"/>
              </w:rPr>
              <w:t>199.123,79</w:t>
            </w:r>
          </w:p>
        </w:tc>
        <w:tc>
          <w:tcPr>
            <w:tcW w:w="1117" w:type="dxa"/>
          </w:tcPr>
          <w:p w:rsidR="00C0432C" w:rsidRPr="003777E3" w:rsidRDefault="00C0432C" w:rsidP="00930970">
            <w:pPr>
              <w:jc w:val="both"/>
              <w:rPr>
                <w:color w:val="FF0000"/>
                <w:sz w:val="18"/>
                <w:szCs w:val="18"/>
              </w:rPr>
            </w:pPr>
            <w:r w:rsidRPr="003777E3">
              <w:rPr>
                <w:color w:val="FF0000"/>
                <w:sz w:val="18"/>
                <w:szCs w:val="18"/>
              </w:rPr>
              <w:t>-90.000,00</w:t>
            </w:r>
          </w:p>
        </w:tc>
        <w:tc>
          <w:tcPr>
            <w:tcW w:w="1276" w:type="dxa"/>
          </w:tcPr>
          <w:p w:rsidR="00C0432C" w:rsidRPr="003777E3" w:rsidRDefault="00C0432C" w:rsidP="00930970">
            <w:pPr>
              <w:jc w:val="both"/>
              <w:rPr>
                <w:color w:val="FF0000"/>
                <w:sz w:val="18"/>
                <w:szCs w:val="18"/>
              </w:rPr>
            </w:pPr>
            <w:r w:rsidRPr="003777E3">
              <w:rPr>
                <w:color w:val="FF0000"/>
                <w:sz w:val="18"/>
                <w:szCs w:val="18"/>
              </w:rPr>
              <w:t>-160.333,33</w:t>
            </w:r>
          </w:p>
        </w:tc>
        <w:tc>
          <w:tcPr>
            <w:tcW w:w="1099" w:type="dxa"/>
          </w:tcPr>
          <w:p w:rsidR="00C0432C" w:rsidRPr="003777E3" w:rsidRDefault="00C0432C" w:rsidP="00930970">
            <w:pPr>
              <w:jc w:val="both"/>
              <w:rPr>
                <w:color w:val="FF0000"/>
                <w:sz w:val="18"/>
                <w:szCs w:val="18"/>
              </w:rPr>
            </w:pPr>
            <w:r w:rsidRPr="003777E3">
              <w:rPr>
                <w:color w:val="FF0000"/>
                <w:sz w:val="18"/>
                <w:szCs w:val="18"/>
              </w:rPr>
              <w:t>-195.338,81</w:t>
            </w:r>
          </w:p>
        </w:tc>
        <w:tc>
          <w:tcPr>
            <w:tcW w:w="1134" w:type="dxa"/>
          </w:tcPr>
          <w:p w:rsidR="00C0432C" w:rsidRPr="003777E3" w:rsidRDefault="00C0432C" w:rsidP="00930970">
            <w:pPr>
              <w:jc w:val="both"/>
              <w:rPr>
                <w:color w:val="FF0000"/>
                <w:sz w:val="18"/>
                <w:szCs w:val="18"/>
              </w:rPr>
            </w:pPr>
            <w:r w:rsidRPr="003777E3">
              <w:rPr>
                <w:color w:val="FF0000"/>
                <w:sz w:val="18"/>
                <w:szCs w:val="18"/>
              </w:rPr>
              <w:t>-240.201,85</w:t>
            </w:r>
          </w:p>
        </w:tc>
      </w:tr>
      <w:tr w:rsidR="00C0432C" w:rsidRPr="003777E3" w:rsidTr="00930970">
        <w:trPr>
          <w:cantSplit/>
        </w:trPr>
        <w:tc>
          <w:tcPr>
            <w:tcW w:w="1339" w:type="dxa"/>
          </w:tcPr>
          <w:p w:rsidR="00C0432C" w:rsidRPr="003777E3" w:rsidRDefault="00C0432C" w:rsidP="00930970">
            <w:pPr>
              <w:jc w:val="both"/>
              <w:rPr>
                <w:b/>
                <w:bCs/>
                <w:color w:val="000000"/>
              </w:rPr>
            </w:pPr>
            <w:r w:rsidRPr="003777E3">
              <w:rPr>
                <w:b/>
                <w:bCs/>
                <w:color w:val="000000"/>
              </w:rPr>
              <w:t>6ºBimestre</w:t>
            </w:r>
          </w:p>
        </w:tc>
        <w:tc>
          <w:tcPr>
            <w:tcW w:w="1213" w:type="dxa"/>
          </w:tcPr>
          <w:p w:rsidR="00C0432C" w:rsidRPr="003777E3" w:rsidRDefault="00C0432C" w:rsidP="00930970">
            <w:pPr>
              <w:jc w:val="both"/>
              <w:rPr>
                <w:sz w:val="18"/>
                <w:szCs w:val="18"/>
              </w:rPr>
            </w:pPr>
            <w:r w:rsidRPr="003777E3">
              <w:rPr>
                <w:sz w:val="18"/>
                <w:szCs w:val="18"/>
              </w:rPr>
              <w:t>-478.467,44</w:t>
            </w:r>
          </w:p>
        </w:tc>
        <w:tc>
          <w:tcPr>
            <w:tcW w:w="1240" w:type="dxa"/>
          </w:tcPr>
          <w:p w:rsidR="00C0432C" w:rsidRPr="003777E3" w:rsidRDefault="00C0432C" w:rsidP="00930970">
            <w:pPr>
              <w:jc w:val="both"/>
              <w:rPr>
                <w:sz w:val="18"/>
                <w:szCs w:val="18"/>
              </w:rPr>
            </w:pPr>
            <w:r w:rsidRPr="003777E3">
              <w:rPr>
                <w:sz w:val="18"/>
                <w:szCs w:val="18"/>
              </w:rPr>
              <w:t>-229.436,86</w:t>
            </w:r>
          </w:p>
        </w:tc>
        <w:tc>
          <w:tcPr>
            <w:tcW w:w="1117" w:type="dxa"/>
          </w:tcPr>
          <w:p w:rsidR="00C0432C" w:rsidRPr="003777E3" w:rsidRDefault="00C0432C" w:rsidP="00930970">
            <w:pPr>
              <w:jc w:val="both"/>
              <w:rPr>
                <w:color w:val="FF0000"/>
                <w:sz w:val="18"/>
                <w:szCs w:val="18"/>
              </w:rPr>
            </w:pPr>
            <w:r w:rsidRPr="003777E3">
              <w:rPr>
                <w:color w:val="FF0000"/>
                <w:sz w:val="18"/>
                <w:szCs w:val="18"/>
              </w:rPr>
              <w:t>-108.000,00</w:t>
            </w:r>
          </w:p>
        </w:tc>
        <w:tc>
          <w:tcPr>
            <w:tcW w:w="1276" w:type="dxa"/>
          </w:tcPr>
          <w:p w:rsidR="00C0432C" w:rsidRPr="003777E3" w:rsidRDefault="00C0432C" w:rsidP="00930970">
            <w:pPr>
              <w:jc w:val="both"/>
              <w:rPr>
                <w:color w:val="FF0000"/>
                <w:sz w:val="18"/>
                <w:szCs w:val="18"/>
              </w:rPr>
            </w:pPr>
            <w:r w:rsidRPr="003777E3">
              <w:rPr>
                <w:color w:val="FF0000"/>
                <w:sz w:val="18"/>
                <w:szCs w:val="18"/>
              </w:rPr>
              <w:t>-192.400,00</w:t>
            </w:r>
          </w:p>
        </w:tc>
        <w:tc>
          <w:tcPr>
            <w:tcW w:w="1099" w:type="dxa"/>
          </w:tcPr>
          <w:p w:rsidR="00C0432C" w:rsidRPr="003777E3" w:rsidRDefault="00C0432C" w:rsidP="00930970">
            <w:pPr>
              <w:jc w:val="both"/>
              <w:rPr>
                <w:color w:val="FF0000"/>
                <w:sz w:val="18"/>
                <w:szCs w:val="18"/>
              </w:rPr>
            </w:pPr>
            <w:r w:rsidRPr="003777E3">
              <w:rPr>
                <w:color w:val="FF0000"/>
                <w:sz w:val="18"/>
                <w:szCs w:val="18"/>
              </w:rPr>
              <w:t>-234.406,57</w:t>
            </w:r>
          </w:p>
        </w:tc>
        <w:tc>
          <w:tcPr>
            <w:tcW w:w="1134" w:type="dxa"/>
          </w:tcPr>
          <w:p w:rsidR="00C0432C" w:rsidRPr="003777E3" w:rsidRDefault="00C0432C" w:rsidP="00930970">
            <w:pPr>
              <w:jc w:val="both"/>
              <w:rPr>
                <w:color w:val="FF0000"/>
                <w:sz w:val="18"/>
                <w:szCs w:val="18"/>
              </w:rPr>
            </w:pPr>
            <w:r w:rsidRPr="003777E3">
              <w:rPr>
                <w:color w:val="FF0000"/>
                <w:sz w:val="18"/>
                <w:szCs w:val="18"/>
              </w:rPr>
              <w:t>-288.242,23</w:t>
            </w:r>
          </w:p>
        </w:tc>
      </w:tr>
      <w:tr w:rsidR="00C0432C" w:rsidTr="00930970">
        <w:trPr>
          <w:cantSplit/>
        </w:trPr>
        <w:tc>
          <w:tcPr>
            <w:tcW w:w="1339" w:type="dxa"/>
          </w:tcPr>
          <w:p w:rsidR="00C0432C" w:rsidRPr="003777E3" w:rsidRDefault="00C0432C" w:rsidP="00930970">
            <w:pPr>
              <w:jc w:val="both"/>
              <w:rPr>
                <w:b/>
                <w:bCs/>
                <w:color w:val="000000"/>
              </w:rPr>
            </w:pPr>
            <w:r w:rsidRPr="003777E3">
              <w:rPr>
                <w:b/>
                <w:bCs/>
                <w:color w:val="000000"/>
              </w:rPr>
              <w:t>Total Anual</w:t>
            </w:r>
          </w:p>
        </w:tc>
        <w:tc>
          <w:tcPr>
            <w:tcW w:w="1213" w:type="dxa"/>
          </w:tcPr>
          <w:p w:rsidR="00C0432C" w:rsidRPr="003777E3" w:rsidRDefault="00C0432C" w:rsidP="00930970">
            <w:pPr>
              <w:jc w:val="both"/>
              <w:rPr>
                <w:sz w:val="18"/>
                <w:szCs w:val="18"/>
              </w:rPr>
            </w:pPr>
            <w:r w:rsidRPr="003777E3">
              <w:rPr>
                <w:sz w:val="18"/>
                <w:szCs w:val="18"/>
              </w:rPr>
              <w:t>-478.467,44</w:t>
            </w:r>
          </w:p>
        </w:tc>
        <w:tc>
          <w:tcPr>
            <w:tcW w:w="1240" w:type="dxa"/>
          </w:tcPr>
          <w:p w:rsidR="00C0432C" w:rsidRPr="003777E3" w:rsidRDefault="00C0432C" w:rsidP="00930970">
            <w:pPr>
              <w:jc w:val="both"/>
              <w:rPr>
                <w:sz w:val="18"/>
                <w:szCs w:val="18"/>
              </w:rPr>
            </w:pPr>
            <w:r w:rsidRPr="003777E3">
              <w:rPr>
                <w:sz w:val="18"/>
                <w:szCs w:val="18"/>
              </w:rPr>
              <w:t>-229.436,86</w:t>
            </w:r>
          </w:p>
        </w:tc>
        <w:tc>
          <w:tcPr>
            <w:tcW w:w="1117" w:type="dxa"/>
          </w:tcPr>
          <w:p w:rsidR="00C0432C" w:rsidRPr="003777E3" w:rsidRDefault="00C0432C" w:rsidP="00930970">
            <w:pPr>
              <w:jc w:val="both"/>
              <w:rPr>
                <w:color w:val="FF0000"/>
                <w:sz w:val="18"/>
                <w:szCs w:val="18"/>
              </w:rPr>
            </w:pPr>
            <w:r w:rsidRPr="003777E3">
              <w:rPr>
                <w:color w:val="FF0000"/>
                <w:sz w:val="18"/>
                <w:szCs w:val="18"/>
              </w:rPr>
              <w:t>-108.000,00</w:t>
            </w:r>
          </w:p>
        </w:tc>
        <w:tc>
          <w:tcPr>
            <w:tcW w:w="1276" w:type="dxa"/>
          </w:tcPr>
          <w:p w:rsidR="00C0432C" w:rsidRPr="003777E3" w:rsidRDefault="00C0432C" w:rsidP="00930970">
            <w:pPr>
              <w:jc w:val="both"/>
              <w:rPr>
                <w:color w:val="FF0000"/>
                <w:sz w:val="18"/>
                <w:szCs w:val="18"/>
              </w:rPr>
            </w:pPr>
            <w:r w:rsidRPr="003777E3">
              <w:rPr>
                <w:color w:val="FF0000"/>
                <w:sz w:val="18"/>
                <w:szCs w:val="18"/>
              </w:rPr>
              <w:t>-192.400,00</w:t>
            </w:r>
          </w:p>
        </w:tc>
        <w:tc>
          <w:tcPr>
            <w:tcW w:w="1099" w:type="dxa"/>
          </w:tcPr>
          <w:p w:rsidR="00C0432C" w:rsidRPr="003777E3" w:rsidRDefault="00C0432C" w:rsidP="00930970">
            <w:pPr>
              <w:jc w:val="both"/>
              <w:rPr>
                <w:color w:val="FF0000"/>
                <w:sz w:val="18"/>
                <w:szCs w:val="18"/>
              </w:rPr>
            </w:pPr>
            <w:r w:rsidRPr="003777E3">
              <w:rPr>
                <w:color w:val="FF0000"/>
                <w:sz w:val="18"/>
                <w:szCs w:val="18"/>
              </w:rPr>
              <w:t>--234.406,57</w:t>
            </w:r>
          </w:p>
        </w:tc>
        <w:tc>
          <w:tcPr>
            <w:tcW w:w="1134" w:type="dxa"/>
          </w:tcPr>
          <w:p w:rsidR="00C0432C" w:rsidRPr="00A94089" w:rsidRDefault="00C0432C" w:rsidP="00930970">
            <w:pPr>
              <w:jc w:val="both"/>
              <w:rPr>
                <w:color w:val="FF0000"/>
                <w:sz w:val="18"/>
                <w:szCs w:val="18"/>
              </w:rPr>
            </w:pPr>
            <w:r w:rsidRPr="003777E3">
              <w:rPr>
                <w:color w:val="FF0000"/>
                <w:sz w:val="18"/>
                <w:szCs w:val="18"/>
              </w:rPr>
              <w:t>--288.242,23</w:t>
            </w:r>
          </w:p>
        </w:tc>
      </w:tr>
    </w:tbl>
    <w:p w:rsidR="00C0432C" w:rsidRDefault="00C0432C" w:rsidP="00C0432C">
      <w:pPr>
        <w:jc w:val="both"/>
        <w:rPr>
          <w:color w:val="FF0000"/>
        </w:rPr>
      </w:pPr>
    </w:p>
    <w:p w:rsidR="00C0432C" w:rsidRDefault="00C0432C" w:rsidP="00C0432C">
      <w:pPr>
        <w:jc w:val="both"/>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p>
    <w:p w:rsidR="00C0432C" w:rsidRDefault="00C0432C" w:rsidP="00C0432C">
      <w:pPr>
        <w:jc w:val="both"/>
        <w:rPr>
          <w:color w:val="FF0000"/>
        </w:rPr>
      </w:pPr>
    </w:p>
    <w:p w:rsidR="00C0432C" w:rsidRDefault="00C0432C" w:rsidP="00C0432C">
      <w:pPr>
        <w:jc w:val="both"/>
        <w:rPr>
          <w:rFonts w:ascii="Arial" w:hAnsi="Arial"/>
          <w:b/>
          <w:bCs/>
          <w:color w:val="000000"/>
          <w:sz w:val="36"/>
        </w:rPr>
      </w:pPr>
      <w:r>
        <w:rPr>
          <w:rFonts w:ascii="Arial" w:hAnsi="Arial"/>
          <w:b/>
          <w:bCs/>
          <w:color w:val="000000"/>
          <w:sz w:val="36"/>
        </w:rPr>
        <w:t>ANEXO – Demonstrativo da Memória de Cálculo das Metas Fiscais de Montante da Dívida Pública</w:t>
      </w:r>
    </w:p>
    <w:p w:rsidR="00C0432C" w:rsidRDefault="00C0432C" w:rsidP="00C0432C">
      <w:pPr>
        <w:jc w:val="both"/>
        <w:rPr>
          <w:rFonts w:ascii="Georgia" w:hAnsi="Georgia"/>
        </w:rPr>
      </w:pPr>
    </w:p>
    <w:p w:rsidR="00C0432C" w:rsidRPr="006934CD" w:rsidRDefault="00C0432C" w:rsidP="00C0432C">
      <w:pPr>
        <w:jc w:val="both"/>
      </w:pPr>
      <w:r w:rsidRPr="006934CD">
        <w:t xml:space="preserve">A LRF em seu artigo 4°, § 1°, determina que a LDO apresente meta fiscal do </w:t>
      </w:r>
      <w:r w:rsidRPr="006934CD">
        <w:rPr>
          <w:b/>
          <w:bCs/>
        </w:rPr>
        <w:t>montante da</w:t>
      </w:r>
      <w:r w:rsidRPr="006934CD">
        <w:t xml:space="preserve"> </w:t>
      </w:r>
      <w:r w:rsidRPr="006934CD">
        <w:rPr>
          <w:b/>
          <w:bCs/>
        </w:rPr>
        <w:t>dívida pública</w:t>
      </w:r>
      <w:r w:rsidRPr="006934CD">
        <w:t xml:space="preserve"> para o exercício a que se referir e para os dois seguintes, enquanto o artigo 30, I diz que o Senado Federal, mediante proposta do Poder Executivo, fixará os limites globais para o </w:t>
      </w:r>
      <w:r w:rsidRPr="006934CD">
        <w:rPr>
          <w:b/>
          <w:bCs/>
        </w:rPr>
        <w:t>montante da dívida consolidada</w:t>
      </w:r>
      <w:r w:rsidRPr="006934CD">
        <w:t>.</w:t>
      </w:r>
    </w:p>
    <w:p w:rsidR="00C0432C" w:rsidRPr="006934CD" w:rsidRDefault="00C0432C" w:rsidP="00C0432C">
      <w:pPr>
        <w:jc w:val="both"/>
      </w:pPr>
    </w:p>
    <w:p w:rsidR="00C0432C" w:rsidRDefault="00C0432C" w:rsidP="00C0432C">
      <w:pPr>
        <w:jc w:val="both"/>
      </w:pPr>
      <w:r w:rsidRPr="006934CD">
        <w:t xml:space="preserve">No artigo 29, I, a mesma lei apresenta a definição de </w:t>
      </w:r>
      <w:r w:rsidRPr="006934CD">
        <w:rPr>
          <w:b/>
          <w:bCs/>
        </w:rPr>
        <w:t>dívida pública consolidada ou fundada</w:t>
      </w:r>
      <w:r w:rsidRPr="006934CD">
        <w:t>, como sendo o montante apurado sem duplicidade, das obrigações financeiras assumidas em virtude de leis, contratos, convênios ou tratados e da realização de operações de crédito, para amortização em prazo superior a doze meses, ou inferior a doze meses cujas receitas tenham constado do orçamento.</w:t>
      </w:r>
    </w:p>
    <w:p w:rsidR="00C0432C" w:rsidRDefault="00C0432C" w:rsidP="00C0432C">
      <w:pPr>
        <w:jc w:val="both"/>
        <w:rPr>
          <w:rFonts w:ascii="Georgia" w:hAnsi="Georgia"/>
        </w:rPr>
      </w:pPr>
    </w:p>
    <w:p w:rsidR="00C0432C" w:rsidRPr="00953789" w:rsidRDefault="00C0432C" w:rsidP="00C0432C">
      <w:pPr>
        <w:jc w:val="both"/>
      </w:pPr>
      <w:r w:rsidRPr="00953789">
        <w:t>A meta fiscal Montante da Dívida para os exercícios de 20</w:t>
      </w:r>
      <w:r>
        <w:t>20</w:t>
      </w:r>
      <w:r w:rsidRPr="00953789">
        <w:t>, 20</w:t>
      </w:r>
      <w:r>
        <w:t>21</w:t>
      </w:r>
      <w:r w:rsidRPr="00953789">
        <w:t xml:space="preserve"> e 20</w:t>
      </w:r>
      <w:r>
        <w:t>22</w:t>
      </w:r>
      <w:r w:rsidRPr="00953789">
        <w:t>, foi calculada levando em consideração o limite de endividamento autorizado na LDO e/ou na Resolução n° 40/2001 do Senado Federal, os novos financiamentos, atualizações e as amortizações programadas até</w:t>
      </w:r>
      <w:r>
        <w:t xml:space="preserve"> 2022</w:t>
      </w:r>
      <w:r w:rsidRPr="00953789">
        <w:t>.</w:t>
      </w:r>
    </w:p>
    <w:p w:rsidR="00C0432C" w:rsidRDefault="00C0432C" w:rsidP="00C0432C">
      <w:pPr>
        <w:jc w:val="both"/>
        <w:rPr>
          <w:color w:val="FF0000"/>
        </w:rPr>
      </w:pPr>
      <w:r>
        <w:rPr>
          <w:color w:val="FF0000"/>
        </w:rPr>
        <w:t xml:space="preserve">             </w:t>
      </w:r>
    </w:p>
    <w:p w:rsidR="00C0432C" w:rsidRDefault="00C0432C" w:rsidP="00C0432C">
      <w:pPr>
        <w:jc w:val="both"/>
        <w:rPr>
          <w:color w:val="000000"/>
        </w:rPr>
      </w:pPr>
      <w:r>
        <w:rPr>
          <w:color w:val="FF0000"/>
        </w:rPr>
        <w:t xml:space="preserve">                                                                                                                                             </w:t>
      </w:r>
      <w:r>
        <w:rPr>
          <w:color w:val="000000"/>
        </w:rPr>
        <w:t>R$ 1,00</w:t>
      </w:r>
    </w:p>
    <w:tbl>
      <w:tblPr>
        <w:tblW w:w="8517"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528"/>
        <w:gridCol w:w="1190"/>
        <w:gridCol w:w="1221"/>
        <w:gridCol w:w="1176"/>
        <w:gridCol w:w="1176"/>
        <w:gridCol w:w="1113"/>
        <w:gridCol w:w="1113"/>
      </w:tblGrid>
      <w:tr w:rsidR="00C0432C" w:rsidTr="00930970">
        <w:tc>
          <w:tcPr>
            <w:tcW w:w="1528" w:type="dxa"/>
          </w:tcPr>
          <w:p w:rsidR="00C0432C" w:rsidRDefault="00C0432C" w:rsidP="00930970">
            <w:pPr>
              <w:jc w:val="both"/>
              <w:rPr>
                <w:b/>
                <w:bCs/>
                <w:color w:val="000000"/>
              </w:rPr>
            </w:pPr>
            <w:r>
              <w:rPr>
                <w:b/>
                <w:bCs/>
                <w:color w:val="000000"/>
              </w:rPr>
              <w:t>Especificação</w:t>
            </w:r>
          </w:p>
        </w:tc>
        <w:tc>
          <w:tcPr>
            <w:tcW w:w="1190" w:type="dxa"/>
          </w:tcPr>
          <w:p w:rsidR="00C0432C" w:rsidRPr="0045260C" w:rsidRDefault="00C0432C" w:rsidP="00930970">
            <w:pPr>
              <w:jc w:val="both"/>
              <w:rPr>
                <w:b/>
                <w:bCs/>
              </w:rPr>
            </w:pPr>
            <w:r w:rsidRPr="0045260C">
              <w:rPr>
                <w:b/>
                <w:bCs/>
              </w:rPr>
              <w:t>201</w:t>
            </w:r>
            <w:r>
              <w:rPr>
                <w:b/>
                <w:bCs/>
              </w:rPr>
              <w:t>7</w:t>
            </w:r>
          </w:p>
        </w:tc>
        <w:tc>
          <w:tcPr>
            <w:tcW w:w="1221" w:type="dxa"/>
          </w:tcPr>
          <w:p w:rsidR="00C0432C" w:rsidRDefault="00C0432C" w:rsidP="00930970">
            <w:pPr>
              <w:jc w:val="both"/>
              <w:rPr>
                <w:b/>
                <w:bCs/>
                <w:color w:val="000000"/>
              </w:rPr>
            </w:pPr>
            <w:r>
              <w:rPr>
                <w:b/>
                <w:bCs/>
                <w:color w:val="000000"/>
              </w:rPr>
              <w:t>2018</w:t>
            </w:r>
          </w:p>
        </w:tc>
        <w:tc>
          <w:tcPr>
            <w:tcW w:w="1176" w:type="dxa"/>
          </w:tcPr>
          <w:p w:rsidR="00C0432C" w:rsidRDefault="00C0432C" w:rsidP="00930970">
            <w:pPr>
              <w:jc w:val="both"/>
              <w:rPr>
                <w:b/>
                <w:bCs/>
                <w:color w:val="000000"/>
              </w:rPr>
            </w:pPr>
            <w:r>
              <w:rPr>
                <w:b/>
                <w:bCs/>
                <w:color w:val="000000"/>
              </w:rPr>
              <w:t>2019</w:t>
            </w:r>
          </w:p>
        </w:tc>
        <w:tc>
          <w:tcPr>
            <w:tcW w:w="1176" w:type="dxa"/>
          </w:tcPr>
          <w:p w:rsidR="00C0432C" w:rsidRDefault="00C0432C" w:rsidP="00930970">
            <w:pPr>
              <w:jc w:val="both"/>
              <w:rPr>
                <w:b/>
                <w:bCs/>
                <w:color w:val="000000"/>
              </w:rPr>
            </w:pPr>
            <w:r>
              <w:rPr>
                <w:b/>
                <w:bCs/>
                <w:color w:val="000000"/>
              </w:rPr>
              <w:t>2020</w:t>
            </w:r>
          </w:p>
        </w:tc>
        <w:tc>
          <w:tcPr>
            <w:tcW w:w="1113" w:type="dxa"/>
          </w:tcPr>
          <w:p w:rsidR="00C0432C" w:rsidRDefault="00C0432C" w:rsidP="00930970">
            <w:pPr>
              <w:jc w:val="both"/>
              <w:rPr>
                <w:b/>
                <w:bCs/>
                <w:color w:val="000000"/>
              </w:rPr>
            </w:pPr>
            <w:r>
              <w:rPr>
                <w:b/>
                <w:bCs/>
                <w:color w:val="000000"/>
              </w:rPr>
              <w:t>2021</w:t>
            </w:r>
          </w:p>
        </w:tc>
        <w:tc>
          <w:tcPr>
            <w:tcW w:w="1113" w:type="dxa"/>
          </w:tcPr>
          <w:p w:rsidR="00C0432C" w:rsidRDefault="00C0432C" w:rsidP="00930970">
            <w:pPr>
              <w:jc w:val="both"/>
              <w:rPr>
                <w:b/>
                <w:bCs/>
                <w:color w:val="000000"/>
              </w:rPr>
            </w:pPr>
            <w:r>
              <w:rPr>
                <w:b/>
                <w:bCs/>
                <w:color w:val="000000"/>
              </w:rPr>
              <w:t>2022</w:t>
            </w:r>
          </w:p>
        </w:tc>
      </w:tr>
      <w:tr w:rsidR="00C0432C" w:rsidTr="00930970">
        <w:tc>
          <w:tcPr>
            <w:tcW w:w="1528" w:type="dxa"/>
          </w:tcPr>
          <w:p w:rsidR="00C0432C" w:rsidRDefault="00C0432C" w:rsidP="00930970">
            <w:pPr>
              <w:jc w:val="both"/>
              <w:rPr>
                <w:b/>
                <w:bCs/>
                <w:color w:val="000000"/>
              </w:rPr>
            </w:pPr>
            <w:r>
              <w:rPr>
                <w:b/>
                <w:bCs/>
                <w:color w:val="000000"/>
              </w:rPr>
              <w:t>Dívida contratual</w:t>
            </w:r>
          </w:p>
        </w:tc>
        <w:tc>
          <w:tcPr>
            <w:tcW w:w="1190" w:type="dxa"/>
          </w:tcPr>
          <w:p w:rsidR="00C0432C" w:rsidRPr="003F6151" w:rsidRDefault="00C0432C" w:rsidP="00930970">
            <w:pPr>
              <w:jc w:val="both"/>
              <w:rPr>
                <w:b/>
                <w:bCs/>
              </w:rPr>
            </w:pPr>
            <w:r>
              <w:rPr>
                <w:b/>
                <w:bCs/>
              </w:rPr>
              <w:t>0,00</w:t>
            </w:r>
          </w:p>
        </w:tc>
        <w:tc>
          <w:tcPr>
            <w:tcW w:w="1221" w:type="dxa"/>
          </w:tcPr>
          <w:p w:rsidR="00C0432C" w:rsidRPr="003F6151" w:rsidRDefault="00C0432C" w:rsidP="00930970">
            <w:pPr>
              <w:jc w:val="both"/>
              <w:rPr>
                <w:b/>
                <w:bCs/>
              </w:rPr>
            </w:pPr>
            <w:r>
              <w:rPr>
                <w:b/>
                <w:bCs/>
              </w:rPr>
              <w:t>0,00</w:t>
            </w:r>
          </w:p>
        </w:tc>
        <w:tc>
          <w:tcPr>
            <w:tcW w:w="1176" w:type="dxa"/>
          </w:tcPr>
          <w:p w:rsidR="00C0432C" w:rsidRPr="003F6151" w:rsidRDefault="00C0432C" w:rsidP="00930970">
            <w:pPr>
              <w:jc w:val="both"/>
              <w:rPr>
                <w:b/>
                <w:bCs/>
              </w:rPr>
            </w:pPr>
            <w:r>
              <w:rPr>
                <w:b/>
                <w:bCs/>
              </w:rPr>
              <w:t>0,00</w:t>
            </w:r>
          </w:p>
        </w:tc>
        <w:tc>
          <w:tcPr>
            <w:tcW w:w="1176" w:type="dxa"/>
          </w:tcPr>
          <w:p w:rsidR="00C0432C" w:rsidRPr="00A94089" w:rsidRDefault="00C0432C" w:rsidP="00930970">
            <w:pPr>
              <w:jc w:val="both"/>
              <w:rPr>
                <w:b/>
                <w:bCs/>
                <w:color w:val="FF0000"/>
              </w:rPr>
            </w:pPr>
            <w:r>
              <w:rPr>
                <w:b/>
                <w:bCs/>
                <w:color w:val="FF0000"/>
              </w:rPr>
              <w:t>0,00</w:t>
            </w:r>
          </w:p>
        </w:tc>
        <w:tc>
          <w:tcPr>
            <w:tcW w:w="1113" w:type="dxa"/>
          </w:tcPr>
          <w:p w:rsidR="00C0432C" w:rsidRPr="00A94089" w:rsidRDefault="00C0432C" w:rsidP="00930970">
            <w:pPr>
              <w:jc w:val="both"/>
              <w:rPr>
                <w:b/>
                <w:bCs/>
                <w:color w:val="FF0000"/>
              </w:rPr>
            </w:pPr>
            <w:r>
              <w:rPr>
                <w:b/>
                <w:bCs/>
                <w:color w:val="FF0000"/>
              </w:rPr>
              <w:t>0,00</w:t>
            </w:r>
          </w:p>
        </w:tc>
        <w:tc>
          <w:tcPr>
            <w:tcW w:w="1113" w:type="dxa"/>
          </w:tcPr>
          <w:p w:rsidR="00C0432C" w:rsidRPr="00A94089" w:rsidRDefault="00C0432C" w:rsidP="00930970">
            <w:pPr>
              <w:jc w:val="both"/>
              <w:rPr>
                <w:b/>
                <w:bCs/>
                <w:color w:val="FF0000"/>
              </w:rPr>
            </w:pPr>
            <w:r>
              <w:rPr>
                <w:b/>
                <w:bCs/>
                <w:color w:val="FF0000"/>
              </w:rPr>
              <w:t>0,00</w:t>
            </w:r>
          </w:p>
        </w:tc>
      </w:tr>
      <w:tr w:rsidR="00C0432C" w:rsidTr="00930970">
        <w:tc>
          <w:tcPr>
            <w:tcW w:w="1528" w:type="dxa"/>
          </w:tcPr>
          <w:p w:rsidR="00C0432C" w:rsidRDefault="00C0432C" w:rsidP="00930970">
            <w:pPr>
              <w:jc w:val="both"/>
              <w:rPr>
                <w:color w:val="000000"/>
              </w:rPr>
            </w:pPr>
            <w:r>
              <w:rPr>
                <w:color w:val="000000"/>
              </w:rPr>
              <w:t>COHAB/SC</w:t>
            </w:r>
          </w:p>
        </w:tc>
        <w:tc>
          <w:tcPr>
            <w:tcW w:w="1190" w:type="dxa"/>
          </w:tcPr>
          <w:p w:rsidR="00C0432C" w:rsidRPr="003F6151" w:rsidRDefault="00C0432C" w:rsidP="00930970">
            <w:pPr>
              <w:jc w:val="both"/>
            </w:pPr>
            <w:r>
              <w:t>0,00</w:t>
            </w:r>
          </w:p>
        </w:tc>
        <w:tc>
          <w:tcPr>
            <w:tcW w:w="1221" w:type="dxa"/>
          </w:tcPr>
          <w:p w:rsidR="00C0432C" w:rsidRPr="003F6151" w:rsidRDefault="00C0432C" w:rsidP="00930970">
            <w:pPr>
              <w:jc w:val="both"/>
            </w:pPr>
            <w:r>
              <w:t>0,00</w:t>
            </w:r>
          </w:p>
        </w:tc>
        <w:tc>
          <w:tcPr>
            <w:tcW w:w="1176" w:type="dxa"/>
          </w:tcPr>
          <w:p w:rsidR="00C0432C" w:rsidRPr="003F6151" w:rsidRDefault="00C0432C" w:rsidP="00930970">
            <w:pPr>
              <w:jc w:val="both"/>
            </w:pPr>
            <w:r w:rsidRPr="003F6151">
              <w:t>0,00</w:t>
            </w:r>
          </w:p>
        </w:tc>
        <w:tc>
          <w:tcPr>
            <w:tcW w:w="1176" w:type="dxa"/>
          </w:tcPr>
          <w:p w:rsidR="00C0432C" w:rsidRPr="00A94089" w:rsidRDefault="00C0432C" w:rsidP="00930970">
            <w:pPr>
              <w:jc w:val="both"/>
              <w:rPr>
                <w:color w:val="FF0000"/>
              </w:rPr>
            </w:pPr>
            <w:r>
              <w:rPr>
                <w:color w:val="FF0000"/>
              </w:rPr>
              <w:t>0,00</w:t>
            </w:r>
          </w:p>
        </w:tc>
        <w:tc>
          <w:tcPr>
            <w:tcW w:w="1113" w:type="dxa"/>
          </w:tcPr>
          <w:p w:rsidR="00C0432C" w:rsidRPr="00A94089" w:rsidRDefault="00C0432C" w:rsidP="00930970">
            <w:pPr>
              <w:jc w:val="both"/>
              <w:rPr>
                <w:color w:val="FF0000"/>
              </w:rPr>
            </w:pPr>
            <w:r>
              <w:rPr>
                <w:color w:val="FF0000"/>
              </w:rPr>
              <w:t>0,00</w:t>
            </w:r>
          </w:p>
        </w:tc>
        <w:tc>
          <w:tcPr>
            <w:tcW w:w="1113" w:type="dxa"/>
          </w:tcPr>
          <w:p w:rsidR="00C0432C" w:rsidRPr="00A94089" w:rsidRDefault="00C0432C" w:rsidP="00930970">
            <w:pPr>
              <w:jc w:val="both"/>
              <w:rPr>
                <w:color w:val="FF0000"/>
              </w:rPr>
            </w:pPr>
            <w:r>
              <w:rPr>
                <w:color w:val="FF0000"/>
              </w:rPr>
              <w:t>0,00</w:t>
            </w:r>
          </w:p>
        </w:tc>
      </w:tr>
      <w:tr w:rsidR="00C0432C" w:rsidTr="00930970">
        <w:tc>
          <w:tcPr>
            <w:tcW w:w="1528" w:type="dxa"/>
          </w:tcPr>
          <w:p w:rsidR="00C0432C" w:rsidRDefault="00C0432C" w:rsidP="00930970">
            <w:pPr>
              <w:jc w:val="both"/>
              <w:rPr>
                <w:color w:val="000000"/>
              </w:rPr>
            </w:pPr>
            <w:r>
              <w:rPr>
                <w:color w:val="000000"/>
              </w:rPr>
              <w:t>BADESC</w:t>
            </w:r>
          </w:p>
        </w:tc>
        <w:tc>
          <w:tcPr>
            <w:tcW w:w="1190" w:type="dxa"/>
          </w:tcPr>
          <w:p w:rsidR="00C0432C" w:rsidRPr="003F6151" w:rsidRDefault="00C0432C" w:rsidP="00930970">
            <w:pPr>
              <w:jc w:val="both"/>
            </w:pPr>
            <w:r>
              <w:t>0,00</w:t>
            </w:r>
          </w:p>
        </w:tc>
        <w:tc>
          <w:tcPr>
            <w:tcW w:w="1221" w:type="dxa"/>
          </w:tcPr>
          <w:p w:rsidR="00C0432C" w:rsidRPr="003F6151" w:rsidRDefault="00C0432C" w:rsidP="00930970">
            <w:pPr>
              <w:jc w:val="both"/>
            </w:pPr>
            <w:r>
              <w:t>0,00</w:t>
            </w:r>
          </w:p>
        </w:tc>
        <w:tc>
          <w:tcPr>
            <w:tcW w:w="1176" w:type="dxa"/>
          </w:tcPr>
          <w:p w:rsidR="00C0432C" w:rsidRPr="003F6151" w:rsidRDefault="00C0432C" w:rsidP="00930970">
            <w:pPr>
              <w:jc w:val="both"/>
            </w:pPr>
            <w:r>
              <w:rPr>
                <w:b/>
                <w:bCs/>
              </w:rPr>
              <w:t>0,00</w:t>
            </w:r>
          </w:p>
        </w:tc>
        <w:tc>
          <w:tcPr>
            <w:tcW w:w="1176" w:type="dxa"/>
          </w:tcPr>
          <w:p w:rsidR="00C0432C" w:rsidRPr="00A94089" w:rsidRDefault="00C0432C" w:rsidP="00930970">
            <w:pPr>
              <w:jc w:val="both"/>
              <w:rPr>
                <w:color w:val="FF0000"/>
              </w:rPr>
            </w:pPr>
            <w:r>
              <w:rPr>
                <w:b/>
                <w:bCs/>
                <w:color w:val="FF0000"/>
              </w:rPr>
              <w:t>0,00</w:t>
            </w:r>
          </w:p>
        </w:tc>
        <w:tc>
          <w:tcPr>
            <w:tcW w:w="1113" w:type="dxa"/>
          </w:tcPr>
          <w:p w:rsidR="00C0432C" w:rsidRPr="00A94089" w:rsidRDefault="00C0432C" w:rsidP="00930970">
            <w:pPr>
              <w:jc w:val="both"/>
              <w:rPr>
                <w:color w:val="FF0000"/>
              </w:rPr>
            </w:pPr>
            <w:r>
              <w:rPr>
                <w:b/>
                <w:bCs/>
                <w:color w:val="FF0000"/>
              </w:rPr>
              <w:t>0,00</w:t>
            </w:r>
          </w:p>
        </w:tc>
        <w:tc>
          <w:tcPr>
            <w:tcW w:w="1113" w:type="dxa"/>
          </w:tcPr>
          <w:p w:rsidR="00C0432C" w:rsidRPr="00A94089" w:rsidRDefault="00C0432C" w:rsidP="00930970">
            <w:pPr>
              <w:jc w:val="both"/>
              <w:rPr>
                <w:color w:val="FF0000"/>
              </w:rPr>
            </w:pPr>
            <w:r>
              <w:rPr>
                <w:b/>
                <w:bCs/>
                <w:color w:val="FF0000"/>
              </w:rPr>
              <w:t>0,00</w:t>
            </w:r>
          </w:p>
        </w:tc>
      </w:tr>
      <w:tr w:rsidR="00C0432C" w:rsidTr="00930970">
        <w:tc>
          <w:tcPr>
            <w:tcW w:w="1528" w:type="dxa"/>
          </w:tcPr>
          <w:p w:rsidR="00C0432C" w:rsidRDefault="00C0432C" w:rsidP="00930970">
            <w:pPr>
              <w:jc w:val="both"/>
              <w:rPr>
                <w:b/>
                <w:bCs/>
                <w:color w:val="000000"/>
              </w:rPr>
            </w:pPr>
            <w:r>
              <w:rPr>
                <w:b/>
                <w:bCs/>
                <w:color w:val="000000"/>
              </w:rPr>
              <w:t>Total</w:t>
            </w:r>
          </w:p>
        </w:tc>
        <w:tc>
          <w:tcPr>
            <w:tcW w:w="1190" w:type="dxa"/>
          </w:tcPr>
          <w:p w:rsidR="00C0432C" w:rsidRPr="003F6151" w:rsidRDefault="00C0432C" w:rsidP="00930970">
            <w:pPr>
              <w:jc w:val="both"/>
              <w:rPr>
                <w:b/>
                <w:bCs/>
              </w:rPr>
            </w:pPr>
            <w:r>
              <w:rPr>
                <w:b/>
                <w:bCs/>
              </w:rPr>
              <w:t>0,00</w:t>
            </w:r>
          </w:p>
        </w:tc>
        <w:tc>
          <w:tcPr>
            <w:tcW w:w="1221" w:type="dxa"/>
          </w:tcPr>
          <w:p w:rsidR="00C0432C" w:rsidRPr="003F6151" w:rsidRDefault="00C0432C" w:rsidP="00930970">
            <w:pPr>
              <w:jc w:val="both"/>
              <w:rPr>
                <w:b/>
                <w:bCs/>
              </w:rPr>
            </w:pPr>
            <w:r>
              <w:rPr>
                <w:b/>
                <w:bCs/>
              </w:rPr>
              <w:t>0,00</w:t>
            </w:r>
          </w:p>
        </w:tc>
        <w:tc>
          <w:tcPr>
            <w:tcW w:w="1176" w:type="dxa"/>
          </w:tcPr>
          <w:p w:rsidR="00C0432C" w:rsidRPr="003F6151" w:rsidRDefault="00C0432C" w:rsidP="00930970">
            <w:pPr>
              <w:jc w:val="both"/>
              <w:rPr>
                <w:b/>
                <w:bCs/>
              </w:rPr>
            </w:pPr>
            <w:r>
              <w:rPr>
                <w:b/>
                <w:bCs/>
              </w:rPr>
              <w:t>0,00</w:t>
            </w:r>
          </w:p>
        </w:tc>
        <w:tc>
          <w:tcPr>
            <w:tcW w:w="1176" w:type="dxa"/>
          </w:tcPr>
          <w:p w:rsidR="00C0432C" w:rsidRPr="00A94089" w:rsidRDefault="00C0432C" w:rsidP="00930970">
            <w:pPr>
              <w:jc w:val="both"/>
              <w:rPr>
                <w:b/>
                <w:bCs/>
                <w:color w:val="FF0000"/>
              </w:rPr>
            </w:pPr>
            <w:r>
              <w:rPr>
                <w:b/>
                <w:bCs/>
                <w:color w:val="FF0000"/>
              </w:rPr>
              <w:t>0,00</w:t>
            </w:r>
          </w:p>
        </w:tc>
        <w:tc>
          <w:tcPr>
            <w:tcW w:w="1113" w:type="dxa"/>
          </w:tcPr>
          <w:p w:rsidR="00C0432C" w:rsidRPr="00A94089" w:rsidRDefault="00C0432C" w:rsidP="00930970">
            <w:pPr>
              <w:jc w:val="both"/>
              <w:rPr>
                <w:b/>
                <w:bCs/>
                <w:color w:val="FF0000"/>
              </w:rPr>
            </w:pPr>
            <w:r>
              <w:rPr>
                <w:b/>
                <w:bCs/>
                <w:color w:val="FF0000"/>
              </w:rPr>
              <w:t>0,00</w:t>
            </w:r>
          </w:p>
        </w:tc>
        <w:tc>
          <w:tcPr>
            <w:tcW w:w="1113" w:type="dxa"/>
          </w:tcPr>
          <w:p w:rsidR="00C0432C" w:rsidRPr="00A94089" w:rsidRDefault="00C0432C" w:rsidP="00930970">
            <w:pPr>
              <w:jc w:val="both"/>
              <w:rPr>
                <w:b/>
                <w:bCs/>
                <w:color w:val="FF0000"/>
              </w:rPr>
            </w:pPr>
            <w:r>
              <w:rPr>
                <w:b/>
                <w:bCs/>
                <w:color w:val="FF0000"/>
              </w:rPr>
              <w:t>0,00</w:t>
            </w:r>
          </w:p>
        </w:tc>
      </w:tr>
    </w:tbl>
    <w:p w:rsidR="00C0432C" w:rsidRDefault="00C0432C" w:rsidP="00C0432C">
      <w:pPr>
        <w:pStyle w:val="Corpodetexto2"/>
        <w:jc w:val="both"/>
        <w:rPr>
          <w:sz w:val="36"/>
          <w:szCs w:val="36"/>
        </w:rPr>
      </w:pPr>
    </w:p>
    <w:p w:rsidR="00C0432C" w:rsidRPr="00856658" w:rsidRDefault="00C0432C" w:rsidP="00C0432C">
      <w:pPr>
        <w:pStyle w:val="Corpodetexto2"/>
        <w:spacing w:after="0" w:line="240" w:lineRule="auto"/>
        <w:jc w:val="both"/>
        <w:rPr>
          <w:sz w:val="36"/>
          <w:szCs w:val="36"/>
        </w:rPr>
      </w:pPr>
      <w:r>
        <w:rPr>
          <w:sz w:val="36"/>
          <w:szCs w:val="36"/>
        </w:rPr>
        <w:lastRenderedPageBreak/>
        <w:t xml:space="preserve">ANEXO </w:t>
      </w:r>
      <w:r w:rsidRPr="00856658">
        <w:rPr>
          <w:sz w:val="36"/>
          <w:szCs w:val="36"/>
        </w:rPr>
        <w:t>– Demonstrativo da Evolução do Patrimônio Líquido e Origem e Aplicação dos Recursos de Alienação de Ativos. Art. 4°, § 2°, III da LRF.</w:t>
      </w:r>
    </w:p>
    <w:p w:rsidR="00C0432C" w:rsidRPr="00A2717C" w:rsidRDefault="00C0432C" w:rsidP="00C0432C">
      <w:pPr>
        <w:jc w:val="both"/>
        <w:rPr>
          <w:b/>
          <w:bCs/>
        </w:rPr>
      </w:pPr>
    </w:p>
    <w:p w:rsidR="00C0432C" w:rsidRPr="004F69B5" w:rsidRDefault="00C0432C" w:rsidP="00C0432C">
      <w:pPr>
        <w:pStyle w:val="Corpodetexto"/>
        <w:spacing w:before="100" w:beforeAutospacing="1" w:after="100" w:afterAutospacing="1"/>
        <w:jc w:val="both"/>
        <w:rPr>
          <w:sz w:val="24"/>
          <w:szCs w:val="24"/>
        </w:rPr>
      </w:pPr>
      <w:r w:rsidRPr="004F69B5">
        <w:rPr>
          <w:sz w:val="24"/>
          <w:szCs w:val="24"/>
        </w:rPr>
        <w:t>Este demonstrativo deve apresentar a evolução do patrimônio líquido das diversas entidades que compõem a administração pública do ente federativo, e a origem e aplicação dos recursos derivados da alienação de ativos.</w:t>
      </w:r>
    </w:p>
    <w:p w:rsidR="00C0432C" w:rsidRDefault="00C0432C" w:rsidP="00C0432C">
      <w:pPr>
        <w:pStyle w:val="Corpodetexto"/>
        <w:spacing w:before="100" w:beforeAutospacing="1" w:after="100" w:afterAutospacing="1"/>
        <w:jc w:val="both"/>
        <w:rPr>
          <w:sz w:val="24"/>
          <w:szCs w:val="24"/>
        </w:rPr>
      </w:pPr>
      <w:r w:rsidRPr="004F69B5">
        <w:rPr>
          <w:sz w:val="24"/>
          <w:szCs w:val="24"/>
        </w:rPr>
        <w:t xml:space="preserve">Por certo, o intuito é chamar a atenção do administrador público para a grande relevância do patrimônio, que na área pública não tem merecido o devido cuidado, </w:t>
      </w:r>
      <w:proofErr w:type="gramStart"/>
      <w:r w:rsidRPr="004F69B5">
        <w:rPr>
          <w:sz w:val="24"/>
          <w:szCs w:val="24"/>
        </w:rPr>
        <w:t>na medida que</w:t>
      </w:r>
      <w:proofErr w:type="gramEnd"/>
      <w:r w:rsidRPr="004F69B5">
        <w:rPr>
          <w:sz w:val="24"/>
          <w:szCs w:val="24"/>
        </w:rPr>
        <w:t xml:space="preserve"> grande parte do ativo permanente não é atualizado, depreciado ou provisionado, não atendendo, neste aspecto, ao princípio fundamental da contabilidade da atualização monetária, que impõe a correção dos ativos e passivos, assim como depreciação de ativos, de forma que os demonstrativos contábeis representem a realidade.</w:t>
      </w:r>
    </w:p>
    <w:p w:rsidR="00C0432C" w:rsidRPr="004F69B5" w:rsidRDefault="00C0432C" w:rsidP="00C0432C">
      <w:pPr>
        <w:pStyle w:val="Corpodetexto"/>
        <w:spacing w:before="100" w:beforeAutospacing="1" w:after="100" w:afterAutospacing="1"/>
        <w:jc w:val="both"/>
        <w:rPr>
          <w:sz w:val="24"/>
          <w:szCs w:val="24"/>
        </w:rPr>
      </w:pPr>
      <w:r w:rsidRPr="004F69B5">
        <w:rPr>
          <w:sz w:val="24"/>
          <w:szCs w:val="24"/>
        </w:rPr>
        <w:t xml:space="preserve">Esta avaliação fica prejudicada também, </w:t>
      </w:r>
      <w:proofErr w:type="gramStart"/>
      <w:r w:rsidRPr="004F69B5">
        <w:rPr>
          <w:sz w:val="24"/>
          <w:szCs w:val="24"/>
        </w:rPr>
        <w:t>na medida que</w:t>
      </w:r>
      <w:proofErr w:type="gramEnd"/>
      <w:r w:rsidRPr="004F69B5">
        <w:rPr>
          <w:sz w:val="24"/>
          <w:szCs w:val="24"/>
        </w:rPr>
        <w:t xml:space="preserve"> os investimentos em bens de uso comum da sociedade, como estradas, pontes, e praças, não são incorporados ao patrimônio.</w:t>
      </w:r>
    </w:p>
    <w:p w:rsidR="00C0432C" w:rsidRPr="006934CD" w:rsidRDefault="00C0432C" w:rsidP="00C0432C">
      <w:pPr>
        <w:spacing w:before="100" w:beforeAutospacing="1" w:after="100" w:afterAutospacing="1"/>
        <w:jc w:val="both"/>
      </w:pPr>
      <w:r w:rsidRPr="006934CD">
        <w:t>De todo modo, a evolução do patrimônio líquido, é representado pelo resultado patrimonial do exercício extraído do Demonstrativo das Variações Patrimoniais, Anexo 15 da Lei 4.320/1964, que pode ser superavitário ou deficitário.</w:t>
      </w:r>
    </w:p>
    <w:p w:rsidR="00C0432C" w:rsidRDefault="00C0432C" w:rsidP="00C0432C">
      <w:pPr>
        <w:spacing w:before="100" w:beforeAutospacing="1" w:after="100" w:afterAutospacing="1"/>
        <w:jc w:val="both"/>
      </w:pPr>
      <w:r w:rsidRPr="006934CD">
        <w:t>Na administração pública, o patrimônio líquido é conhecido como resultado patrimonial. Quando superavitário é denominado “Ativo Real Líquido” e quando deficitário “Passivo Real a Descoberto”, sendo que sua apuração é apresentada no Balanço Patrimonial, Anexo 14 da Lei 4.320/1964.</w:t>
      </w:r>
    </w:p>
    <w:p w:rsidR="00AF011E" w:rsidRDefault="00AF011E" w:rsidP="00C0432C">
      <w:pPr>
        <w:spacing w:before="100" w:beforeAutospacing="1" w:after="100" w:afterAutospacing="1"/>
        <w:jc w:val="right"/>
        <w:rPr>
          <w:sz w:val="36"/>
          <w:szCs w:val="36"/>
        </w:rPr>
      </w:pPr>
    </w:p>
    <w:p w:rsidR="00AF011E" w:rsidRDefault="00AF011E" w:rsidP="00C0432C">
      <w:pPr>
        <w:spacing w:before="100" w:beforeAutospacing="1" w:after="100" w:afterAutospacing="1"/>
        <w:jc w:val="right"/>
        <w:rPr>
          <w:sz w:val="36"/>
          <w:szCs w:val="36"/>
        </w:rPr>
      </w:pPr>
    </w:p>
    <w:p w:rsidR="00AF011E" w:rsidRDefault="00AF011E" w:rsidP="00C0432C">
      <w:pPr>
        <w:spacing w:before="100" w:beforeAutospacing="1" w:after="100" w:afterAutospacing="1"/>
        <w:jc w:val="right"/>
        <w:rPr>
          <w:sz w:val="36"/>
          <w:szCs w:val="36"/>
        </w:rPr>
      </w:pPr>
    </w:p>
    <w:p w:rsidR="00AF011E" w:rsidRDefault="00AF011E" w:rsidP="00C0432C">
      <w:pPr>
        <w:spacing w:before="100" w:beforeAutospacing="1" w:after="100" w:afterAutospacing="1"/>
        <w:jc w:val="right"/>
        <w:rPr>
          <w:sz w:val="36"/>
          <w:szCs w:val="36"/>
        </w:rPr>
      </w:pPr>
    </w:p>
    <w:p w:rsidR="00AF011E" w:rsidRDefault="00AF011E" w:rsidP="00C0432C">
      <w:pPr>
        <w:spacing w:before="100" w:beforeAutospacing="1" w:after="100" w:afterAutospacing="1"/>
        <w:jc w:val="right"/>
        <w:rPr>
          <w:sz w:val="36"/>
          <w:szCs w:val="36"/>
        </w:rPr>
      </w:pPr>
    </w:p>
    <w:p w:rsidR="00285B32" w:rsidRDefault="00285B32" w:rsidP="00C0432C">
      <w:pPr>
        <w:spacing w:before="100" w:beforeAutospacing="1" w:after="100" w:afterAutospacing="1"/>
        <w:jc w:val="right"/>
        <w:rPr>
          <w:sz w:val="36"/>
          <w:szCs w:val="36"/>
        </w:rPr>
      </w:pPr>
    </w:p>
    <w:p w:rsidR="00C0432C" w:rsidRDefault="00C0432C" w:rsidP="00C0432C">
      <w:pPr>
        <w:spacing w:before="100" w:beforeAutospacing="1" w:after="100" w:afterAutospacing="1"/>
        <w:jc w:val="right"/>
        <w:rPr>
          <w:rFonts w:ascii="Georgia" w:hAnsi="Georgia"/>
        </w:rPr>
      </w:pPr>
      <w:r w:rsidRPr="00856658">
        <w:rPr>
          <w:sz w:val="36"/>
          <w:szCs w:val="36"/>
        </w:rPr>
        <w:lastRenderedPageBreak/>
        <w:t>Demonstrativo da Evolução do Patrimônio Líquido</w:t>
      </w:r>
      <w:r>
        <w:rPr>
          <w:rFonts w:ascii="Georgia" w:hAnsi="Georgia"/>
        </w:rPr>
        <w:t xml:space="preserve">                                                                                                                                                                                                    R$ 1,00</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559"/>
        <w:gridCol w:w="851"/>
        <w:gridCol w:w="1700"/>
        <w:gridCol w:w="709"/>
        <w:gridCol w:w="1559"/>
        <w:gridCol w:w="709"/>
      </w:tblGrid>
      <w:tr w:rsidR="00C0432C" w:rsidTr="00930970">
        <w:tc>
          <w:tcPr>
            <w:tcW w:w="2197" w:type="dxa"/>
          </w:tcPr>
          <w:p w:rsidR="00C0432C" w:rsidRDefault="00C0432C" w:rsidP="00930970">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rPr>
            </w:pPr>
            <w:r>
              <w:rPr>
                <w:rFonts w:ascii="Georgia" w:eastAsia="Times New Roman" w:hAnsi="Georgia" w:cs="Times New Roman"/>
              </w:rPr>
              <w:t>PATRIMÔNIO LÍQUIDO</w:t>
            </w:r>
          </w:p>
        </w:tc>
        <w:tc>
          <w:tcPr>
            <w:tcW w:w="1559" w:type="dxa"/>
          </w:tcPr>
          <w:p w:rsidR="00C0432C" w:rsidRDefault="00C0432C" w:rsidP="00930970">
            <w:pPr>
              <w:jc w:val="both"/>
              <w:rPr>
                <w:rFonts w:ascii="Georgia" w:hAnsi="Georgia"/>
                <w:b/>
                <w:bCs/>
              </w:rPr>
            </w:pPr>
            <w:r>
              <w:rPr>
                <w:rFonts w:ascii="Georgia" w:hAnsi="Georgia"/>
                <w:b/>
                <w:bCs/>
              </w:rPr>
              <w:t>2018</w:t>
            </w:r>
          </w:p>
        </w:tc>
        <w:tc>
          <w:tcPr>
            <w:tcW w:w="851" w:type="dxa"/>
          </w:tcPr>
          <w:p w:rsidR="00C0432C" w:rsidRDefault="00C0432C" w:rsidP="00930970">
            <w:pPr>
              <w:jc w:val="both"/>
              <w:rPr>
                <w:rFonts w:ascii="Georgia" w:hAnsi="Georgia"/>
                <w:b/>
                <w:bCs/>
              </w:rPr>
            </w:pPr>
            <w:r>
              <w:rPr>
                <w:rFonts w:ascii="Georgia" w:hAnsi="Georgia"/>
                <w:b/>
                <w:bCs/>
              </w:rPr>
              <w:t>%</w:t>
            </w:r>
          </w:p>
        </w:tc>
        <w:tc>
          <w:tcPr>
            <w:tcW w:w="1700" w:type="dxa"/>
          </w:tcPr>
          <w:p w:rsidR="00C0432C" w:rsidRDefault="00C0432C" w:rsidP="00930970">
            <w:pPr>
              <w:jc w:val="both"/>
              <w:rPr>
                <w:rFonts w:ascii="Georgia" w:hAnsi="Georgia"/>
                <w:b/>
                <w:bCs/>
              </w:rPr>
            </w:pPr>
            <w:r>
              <w:rPr>
                <w:rFonts w:ascii="Georgia" w:hAnsi="Georgia"/>
                <w:b/>
                <w:bCs/>
              </w:rPr>
              <w:t>2017</w:t>
            </w:r>
          </w:p>
        </w:tc>
        <w:tc>
          <w:tcPr>
            <w:tcW w:w="709" w:type="dxa"/>
          </w:tcPr>
          <w:p w:rsidR="00C0432C" w:rsidRDefault="00C0432C" w:rsidP="00930970">
            <w:pPr>
              <w:jc w:val="both"/>
              <w:rPr>
                <w:rFonts w:ascii="Georgia" w:hAnsi="Georgia"/>
                <w:b/>
                <w:bCs/>
              </w:rPr>
            </w:pPr>
            <w:r>
              <w:rPr>
                <w:rFonts w:ascii="Georgia" w:hAnsi="Georgia"/>
                <w:b/>
                <w:bCs/>
              </w:rPr>
              <w:t>%</w:t>
            </w:r>
          </w:p>
        </w:tc>
        <w:tc>
          <w:tcPr>
            <w:tcW w:w="1559" w:type="dxa"/>
          </w:tcPr>
          <w:p w:rsidR="00C0432C" w:rsidRDefault="00C0432C" w:rsidP="00930970">
            <w:pPr>
              <w:jc w:val="both"/>
              <w:rPr>
                <w:rFonts w:ascii="Georgia" w:hAnsi="Georgia"/>
                <w:b/>
                <w:bCs/>
              </w:rPr>
            </w:pPr>
            <w:r>
              <w:rPr>
                <w:rFonts w:ascii="Georgia" w:hAnsi="Georgia"/>
                <w:b/>
                <w:bCs/>
              </w:rPr>
              <w:t>2016</w:t>
            </w:r>
          </w:p>
        </w:tc>
        <w:tc>
          <w:tcPr>
            <w:tcW w:w="709" w:type="dxa"/>
          </w:tcPr>
          <w:p w:rsidR="00C0432C" w:rsidRDefault="00C0432C" w:rsidP="00930970">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rPr>
            </w:pPr>
            <w:r>
              <w:rPr>
                <w:rFonts w:ascii="Georgia" w:eastAsia="Times New Roman" w:hAnsi="Georgia" w:cs="Times New Roman"/>
              </w:rPr>
              <w:t>%</w:t>
            </w:r>
          </w:p>
        </w:tc>
      </w:tr>
      <w:tr w:rsidR="00C0432C" w:rsidTr="00930970">
        <w:tc>
          <w:tcPr>
            <w:tcW w:w="2197" w:type="dxa"/>
          </w:tcPr>
          <w:p w:rsidR="00C0432C" w:rsidRDefault="00C0432C" w:rsidP="00930970">
            <w:pPr>
              <w:jc w:val="both"/>
              <w:rPr>
                <w:rFonts w:ascii="Georgia" w:hAnsi="Georgia"/>
                <w:b/>
                <w:bCs/>
              </w:rPr>
            </w:pPr>
            <w:r>
              <w:rPr>
                <w:rFonts w:ascii="Georgia" w:hAnsi="Georgia"/>
                <w:b/>
                <w:bCs/>
              </w:rPr>
              <w:t>U.G. PREFEITURA</w:t>
            </w:r>
          </w:p>
        </w:tc>
        <w:tc>
          <w:tcPr>
            <w:tcW w:w="1559" w:type="dxa"/>
          </w:tcPr>
          <w:p w:rsidR="00C0432C" w:rsidRDefault="00C0432C" w:rsidP="00930970">
            <w:pPr>
              <w:jc w:val="both"/>
              <w:rPr>
                <w:rFonts w:ascii="Georgia" w:hAnsi="Georgia"/>
                <w:b/>
                <w:bCs/>
              </w:rPr>
            </w:pPr>
            <w:r>
              <w:rPr>
                <w:rFonts w:ascii="Georgia" w:hAnsi="Georgia"/>
                <w:b/>
                <w:bCs/>
              </w:rPr>
              <w:t>968.689,85</w:t>
            </w:r>
          </w:p>
        </w:tc>
        <w:tc>
          <w:tcPr>
            <w:tcW w:w="851" w:type="dxa"/>
          </w:tcPr>
          <w:p w:rsidR="00C0432C" w:rsidRPr="00771CFF" w:rsidRDefault="00C0432C" w:rsidP="00930970">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16"/>
                <w:szCs w:val="16"/>
              </w:rPr>
            </w:pPr>
            <w:r>
              <w:rPr>
                <w:rFonts w:ascii="Georgia" w:eastAsia="Times New Roman" w:hAnsi="Georgia" w:cs="Times New Roman"/>
                <w:sz w:val="16"/>
                <w:szCs w:val="16"/>
              </w:rPr>
              <w:t>262,27</w:t>
            </w:r>
          </w:p>
        </w:tc>
        <w:tc>
          <w:tcPr>
            <w:tcW w:w="1700" w:type="dxa"/>
          </w:tcPr>
          <w:p w:rsidR="00C0432C" w:rsidRDefault="00C0432C" w:rsidP="00930970">
            <w:pPr>
              <w:jc w:val="both"/>
              <w:rPr>
                <w:rFonts w:ascii="Georgia" w:hAnsi="Georgia"/>
                <w:b/>
                <w:bCs/>
              </w:rPr>
            </w:pPr>
            <w:r>
              <w:rPr>
                <w:rFonts w:ascii="Georgia" w:hAnsi="Georgia"/>
                <w:b/>
                <w:bCs/>
              </w:rPr>
              <w:t>-365.169,11</w:t>
            </w:r>
          </w:p>
        </w:tc>
        <w:tc>
          <w:tcPr>
            <w:tcW w:w="709" w:type="dxa"/>
          </w:tcPr>
          <w:p w:rsidR="00C0432C" w:rsidRPr="00771CFF" w:rsidRDefault="00C0432C" w:rsidP="00930970">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16"/>
                <w:szCs w:val="16"/>
              </w:rPr>
            </w:pPr>
            <w:r>
              <w:rPr>
                <w:rFonts w:ascii="Georgia" w:eastAsia="Times New Roman" w:hAnsi="Georgia" w:cs="Times New Roman"/>
                <w:sz w:val="16"/>
                <w:szCs w:val="16"/>
              </w:rPr>
              <w:t>-13,94</w:t>
            </w:r>
          </w:p>
        </w:tc>
        <w:tc>
          <w:tcPr>
            <w:tcW w:w="1559" w:type="dxa"/>
          </w:tcPr>
          <w:p w:rsidR="00C0432C" w:rsidRDefault="00C0432C" w:rsidP="00930970">
            <w:pPr>
              <w:jc w:val="both"/>
              <w:rPr>
                <w:rFonts w:ascii="Georgia" w:hAnsi="Georgia"/>
                <w:b/>
                <w:bCs/>
              </w:rPr>
            </w:pPr>
            <w:r>
              <w:rPr>
                <w:rFonts w:ascii="Georgia" w:hAnsi="Georgia"/>
                <w:b/>
                <w:bCs/>
              </w:rPr>
              <w:t>2.620.254,35</w:t>
            </w:r>
          </w:p>
        </w:tc>
        <w:tc>
          <w:tcPr>
            <w:tcW w:w="709" w:type="dxa"/>
          </w:tcPr>
          <w:p w:rsidR="00C0432C" w:rsidRPr="00771CFF" w:rsidRDefault="00C0432C" w:rsidP="00930970">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16"/>
                <w:szCs w:val="16"/>
              </w:rPr>
            </w:pPr>
            <w:r>
              <w:rPr>
                <w:rFonts w:ascii="Georgia" w:eastAsia="Times New Roman" w:hAnsi="Georgia" w:cs="Times New Roman"/>
                <w:sz w:val="16"/>
                <w:szCs w:val="16"/>
              </w:rPr>
              <w:t>-4,89</w:t>
            </w:r>
          </w:p>
        </w:tc>
      </w:tr>
      <w:tr w:rsidR="00C0432C" w:rsidTr="00930970">
        <w:tc>
          <w:tcPr>
            <w:tcW w:w="2197" w:type="dxa"/>
          </w:tcPr>
          <w:p w:rsidR="00C0432C" w:rsidRDefault="00C0432C" w:rsidP="00930970">
            <w:pPr>
              <w:jc w:val="both"/>
              <w:rPr>
                <w:rFonts w:ascii="Georgia" w:hAnsi="Georgia"/>
              </w:rPr>
            </w:pPr>
            <w:r>
              <w:rPr>
                <w:rFonts w:ascii="Georgia" w:hAnsi="Georgia"/>
              </w:rPr>
              <w:t>Patrimônio/Capital</w:t>
            </w:r>
          </w:p>
        </w:tc>
        <w:tc>
          <w:tcPr>
            <w:tcW w:w="1559" w:type="dxa"/>
          </w:tcPr>
          <w:p w:rsidR="00C0432C" w:rsidRPr="004973BA" w:rsidRDefault="00C0432C" w:rsidP="00930970">
            <w:pPr>
              <w:jc w:val="both"/>
              <w:rPr>
                <w:rFonts w:ascii="Georgia" w:hAnsi="Georgia"/>
                <w:bCs/>
              </w:rPr>
            </w:pPr>
            <w:r>
              <w:rPr>
                <w:rFonts w:ascii="Georgia" w:hAnsi="Georgia"/>
                <w:bCs/>
              </w:rPr>
              <w:t>968.689,85</w:t>
            </w:r>
          </w:p>
        </w:tc>
        <w:tc>
          <w:tcPr>
            <w:tcW w:w="851" w:type="dxa"/>
          </w:tcPr>
          <w:p w:rsidR="00C0432C" w:rsidRPr="004973BA" w:rsidRDefault="00C0432C" w:rsidP="00930970">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b w:val="0"/>
                <w:sz w:val="16"/>
                <w:szCs w:val="16"/>
              </w:rPr>
            </w:pPr>
            <w:r>
              <w:rPr>
                <w:rFonts w:ascii="Georgia" w:eastAsia="Times New Roman" w:hAnsi="Georgia" w:cs="Times New Roman"/>
                <w:b w:val="0"/>
                <w:sz w:val="16"/>
                <w:szCs w:val="16"/>
              </w:rPr>
              <w:t>262,27</w:t>
            </w:r>
          </w:p>
        </w:tc>
        <w:tc>
          <w:tcPr>
            <w:tcW w:w="1700" w:type="dxa"/>
          </w:tcPr>
          <w:p w:rsidR="00C0432C" w:rsidRPr="004973BA" w:rsidRDefault="00C0432C" w:rsidP="00930970">
            <w:pPr>
              <w:jc w:val="both"/>
              <w:rPr>
                <w:rFonts w:ascii="Georgia" w:hAnsi="Georgia"/>
                <w:bCs/>
              </w:rPr>
            </w:pPr>
            <w:r>
              <w:rPr>
                <w:rFonts w:ascii="Georgia" w:hAnsi="Georgia"/>
                <w:bCs/>
              </w:rPr>
              <w:t>-365.169,11</w:t>
            </w:r>
          </w:p>
        </w:tc>
        <w:tc>
          <w:tcPr>
            <w:tcW w:w="709" w:type="dxa"/>
          </w:tcPr>
          <w:p w:rsidR="00C0432C" w:rsidRPr="004973BA" w:rsidRDefault="00C0432C" w:rsidP="00930970">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b w:val="0"/>
                <w:sz w:val="16"/>
                <w:szCs w:val="16"/>
              </w:rPr>
            </w:pPr>
            <w:r>
              <w:rPr>
                <w:rFonts w:ascii="Georgia" w:eastAsia="Times New Roman" w:hAnsi="Georgia" w:cs="Times New Roman"/>
                <w:b w:val="0"/>
                <w:sz w:val="16"/>
                <w:szCs w:val="16"/>
              </w:rPr>
              <w:t>-13,94</w:t>
            </w:r>
          </w:p>
        </w:tc>
        <w:tc>
          <w:tcPr>
            <w:tcW w:w="1559" w:type="dxa"/>
          </w:tcPr>
          <w:p w:rsidR="00C0432C" w:rsidRPr="004973BA" w:rsidRDefault="00C0432C" w:rsidP="00930970">
            <w:pPr>
              <w:jc w:val="both"/>
              <w:rPr>
                <w:rFonts w:ascii="Georgia" w:hAnsi="Georgia"/>
                <w:bCs/>
              </w:rPr>
            </w:pPr>
            <w:r w:rsidRPr="004973BA">
              <w:rPr>
                <w:rFonts w:ascii="Georgia" w:hAnsi="Georgia"/>
                <w:bCs/>
              </w:rPr>
              <w:t>2.620.254,35</w:t>
            </w:r>
          </w:p>
        </w:tc>
        <w:tc>
          <w:tcPr>
            <w:tcW w:w="709" w:type="dxa"/>
          </w:tcPr>
          <w:p w:rsidR="00C0432C" w:rsidRPr="004973BA" w:rsidRDefault="00C0432C" w:rsidP="00930970">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b w:val="0"/>
                <w:sz w:val="16"/>
                <w:szCs w:val="16"/>
              </w:rPr>
            </w:pPr>
            <w:r w:rsidRPr="004973BA">
              <w:rPr>
                <w:rFonts w:ascii="Georgia" w:eastAsia="Times New Roman" w:hAnsi="Georgia" w:cs="Times New Roman"/>
                <w:b w:val="0"/>
                <w:sz w:val="16"/>
                <w:szCs w:val="16"/>
              </w:rPr>
              <w:t>-4,89</w:t>
            </w:r>
          </w:p>
        </w:tc>
      </w:tr>
      <w:tr w:rsidR="00C0432C" w:rsidTr="00930970">
        <w:tc>
          <w:tcPr>
            <w:tcW w:w="2197" w:type="dxa"/>
          </w:tcPr>
          <w:p w:rsidR="00C0432C" w:rsidRDefault="00C0432C" w:rsidP="00930970">
            <w:pPr>
              <w:jc w:val="both"/>
              <w:rPr>
                <w:rFonts w:ascii="Georgia" w:hAnsi="Georgia"/>
              </w:rPr>
            </w:pPr>
            <w:r>
              <w:rPr>
                <w:rFonts w:ascii="Georgia" w:hAnsi="Georgia"/>
              </w:rPr>
              <w:t>Reservas</w:t>
            </w:r>
          </w:p>
        </w:tc>
        <w:tc>
          <w:tcPr>
            <w:tcW w:w="1559" w:type="dxa"/>
          </w:tcPr>
          <w:p w:rsidR="00C0432C" w:rsidRDefault="00C0432C" w:rsidP="00930970">
            <w:pPr>
              <w:jc w:val="both"/>
              <w:rPr>
                <w:rFonts w:ascii="Georgia" w:hAnsi="Georgia"/>
              </w:rPr>
            </w:pPr>
            <w:r>
              <w:rPr>
                <w:rFonts w:ascii="Georgia" w:hAnsi="Georgia"/>
              </w:rPr>
              <w:t>-</w:t>
            </w:r>
          </w:p>
        </w:tc>
        <w:tc>
          <w:tcPr>
            <w:tcW w:w="851" w:type="dxa"/>
          </w:tcPr>
          <w:p w:rsidR="00C0432C" w:rsidRPr="00771CFF" w:rsidRDefault="00C0432C" w:rsidP="00930970">
            <w:pPr>
              <w:jc w:val="both"/>
              <w:rPr>
                <w:rFonts w:ascii="Georgia" w:hAnsi="Georgia"/>
                <w:sz w:val="16"/>
                <w:szCs w:val="16"/>
              </w:rPr>
            </w:pPr>
            <w:r>
              <w:rPr>
                <w:rFonts w:ascii="Georgia" w:hAnsi="Georgia"/>
                <w:sz w:val="16"/>
                <w:szCs w:val="16"/>
              </w:rPr>
              <w:t>-</w:t>
            </w:r>
          </w:p>
        </w:tc>
        <w:tc>
          <w:tcPr>
            <w:tcW w:w="1700" w:type="dxa"/>
          </w:tcPr>
          <w:p w:rsidR="00C0432C" w:rsidRDefault="00C0432C" w:rsidP="00930970">
            <w:pPr>
              <w:jc w:val="both"/>
              <w:rPr>
                <w:rFonts w:ascii="Georgia" w:hAnsi="Georgia"/>
              </w:rPr>
            </w:pPr>
            <w:r>
              <w:rPr>
                <w:rFonts w:ascii="Georgia" w:hAnsi="Georgia"/>
              </w:rPr>
              <w:t>-</w:t>
            </w:r>
          </w:p>
        </w:tc>
        <w:tc>
          <w:tcPr>
            <w:tcW w:w="709" w:type="dxa"/>
          </w:tcPr>
          <w:p w:rsidR="00C0432C" w:rsidRPr="00771CFF" w:rsidRDefault="00C0432C" w:rsidP="00930970">
            <w:pPr>
              <w:jc w:val="both"/>
              <w:rPr>
                <w:rFonts w:ascii="Georgia" w:hAnsi="Georgia"/>
                <w:sz w:val="16"/>
                <w:szCs w:val="16"/>
              </w:rPr>
            </w:pPr>
            <w:r>
              <w:rPr>
                <w:rFonts w:ascii="Georgia" w:hAnsi="Georgia"/>
                <w:sz w:val="16"/>
                <w:szCs w:val="16"/>
              </w:rPr>
              <w:t>-</w:t>
            </w:r>
          </w:p>
        </w:tc>
        <w:tc>
          <w:tcPr>
            <w:tcW w:w="1559" w:type="dxa"/>
          </w:tcPr>
          <w:p w:rsidR="00C0432C" w:rsidRDefault="00C0432C" w:rsidP="00930970">
            <w:pPr>
              <w:jc w:val="both"/>
              <w:rPr>
                <w:rFonts w:ascii="Georgia" w:hAnsi="Georgia"/>
              </w:rPr>
            </w:pPr>
            <w:r>
              <w:rPr>
                <w:rFonts w:ascii="Georgia" w:hAnsi="Georgia"/>
              </w:rPr>
              <w:t>-</w:t>
            </w:r>
          </w:p>
        </w:tc>
        <w:tc>
          <w:tcPr>
            <w:tcW w:w="709" w:type="dxa"/>
          </w:tcPr>
          <w:p w:rsidR="00C0432C" w:rsidRPr="00771CFF" w:rsidRDefault="00C0432C" w:rsidP="00930970">
            <w:pPr>
              <w:jc w:val="both"/>
              <w:rPr>
                <w:rFonts w:ascii="Georgia" w:hAnsi="Georgia"/>
                <w:sz w:val="16"/>
                <w:szCs w:val="16"/>
              </w:rPr>
            </w:pPr>
            <w:r>
              <w:rPr>
                <w:rFonts w:ascii="Georgia" w:hAnsi="Georgia"/>
                <w:sz w:val="16"/>
                <w:szCs w:val="16"/>
              </w:rPr>
              <w:t>-</w:t>
            </w:r>
          </w:p>
        </w:tc>
      </w:tr>
      <w:tr w:rsidR="00C0432C" w:rsidTr="00930970">
        <w:tc>
          <w:tcPr>
            <w:tcW w:w="2197" w:type="dxa"/>
          </w:tcPr>
          <w:p w:rsidR="00C0432C" w:rsidRDefault="00C0432C" w:rsidP="00930970">
            <w:pPr>
              <w:jc w:val="both"/>
              <w:rPr>
                <w:rFonts w:ascii="Georgia" w:hAnsi="Georgia"/>
              </w:rPr>
            </w:pPr>
            <w:r>
              <w:rPr>
                <w:rFonts w:ascii="Georgia" w:hAnsi="Georgia"/>
              </w:rPr>
              <w:t>Resultado Acumulado</w:t>
            </w:r>
          </w:p>
        </w:tc>
        <w:tc>
          <w:tcPr>
            <w:tcW w:w="1559" w:type="dxa"/>
          </w:tcPr>
          <w:p w:rsidR="00C0432C" w:rsidRDefault="00C0432C" w:rsidP="00930970">
            <w:pPr>
              <w:jc w:val="both"/>
              <w:rPr>
                <w:rFonts w:ascii="Georgia" w:hAnsi="Georgia"/>
              </w:rPr>
            </w:pPr>
            <w:r>
              <w:rPr>
                <w:rFonts w:ascii="Georgia" w:hAnsi="Georgia"/>
              </w:rPr>
              <w:t>-</w:t>
            </w:r>
          </w:p>
        </w:tc>
        <w:tc>
          <w:tcPr>
            <w:tcW w:w="851" w:type="dxa"/>
          </w:tcPr>
          <w:p w:rsidR="00C0432C" w:rsidRPr="00771CFF" w:rsidRDefault="00C0432C" w:rsidP="00930970">
            <w:pPr>
              <w:jc w:val="both"/>
              <w:rPr>
                <w:rFonts w:ascii="Georgia" w:hAnsi="Georgia"/>
                <w:sz w:val="16"/>
                <w:szCs w:val="16"/>
              </w:rPr>
            </w:pPr>
            <w:r>
              <w:rPr>
                <w:rFonts w:ascii="Georgia" w:hAnsi="Georgia"/>
                <w:sz w:val="16"/>
                <w:szCs w:val="16"/>
              </w:rPr>
              <w:t>-</w:t>
            </w:r>
          </w:p>
        </w:tc>
        <w:tc>
          <w:tcPr>
            <w:tcW w:w="1700" w:type="dxa"/>
          </w:tcPr>
          <w:p w:rsidR="00C0432C" w:rsidRDefault="00C0432C" w:rsidP="00930970">
            <w:pPr>
              <w:jc w:val="both"/>
              <w:rPr>
                <w:rFonts w:ascii="Georgia" w:hAnsi="Georgia"/>
              </w:rPr>
            </w:pPr>
            <w:r>
              <w:rPr>
                <w:rFonts w:ascii="Georgia" w:hAnsi="Georgia"/>
              </w:rPr>
              <w:t>-</w:t>
            </w:r>
          </w:p>
        </w:tc>
        <w:tc>
          <w:tcPr>
            <w:tcW w:w="709" w:type="dxa"/>
          </w:tcPr>
          <w:p w:rsidR="00C0432C" w:rsidRPr="00771CFF" w:rsidRDefault="00C0432C" w:rsidP="00930970">
            <w:pPr>
              <w:jc w:val="both"/>
              <w:rPr>
                <w:rFonts w:ascii="Georgia" w:hAnsi="Georgia"/>
                <w:sz w:val="16"/>
                <w:szCs w:val="16"/>
              </w:rPr>
            </w:pPr>
            <w:r>
              <w:rPr>
                <w:rFonts w:ascii="Georgia" w:hAnsi="Georgia"/>
                <w:sz w:val="16"/>
                <w:szCs w:val="16"/>
              </w:rPr>
              <w:t>-</w:t>
            </w:r>
          </w:p>
        </w:tc>
        <w:tc>
          <w:tcPr>
            <w:tcW w:w="1559" w:type="dxa"/>
          </w:tcPr>
          <w:p w:rsidR="00C0432C" w:rsidRDefault="00C0432C" w:rsidP="00930970">
            <w:pPr>
              <w:jc w:val="both"/>
              <w:rPr>
                <w:rFonts w:ascii="Georgia" w:hAnsi="Georgia"/>
              </w:rPr>
            </w:pPr>
            <w:r>
              <w:rPr>
                <w:rFonts w:ascii="Georgia" w:hAnsi="Georgia"/>
              </w:rPr>
              <w:t>-</w:t>
            </w:r>
          </w:p>
        </w:tc>
        <w:tc>
          <w:tcPr>
            <w:tcW w:w="709" w:type="dxa"/>
          </w:tcPr>
          <w:p w:rsidR="00C0432C" w:rsidRPr="00771CFF" w:rsidRDefault="00C0432C" w:rsidP="00930970">
            <w:pPr>
              <w:jc w:val="both"/>
              <w:rPr>
                <w:rFonts w:ascii="Georgia" w:hAnsi="Georgia"/>
                <w:sz w:val="16"/>
                <w:szCs w:val="16"/>
              </w:rPr>
            </w:pPr>
            <w:r>
              <w:rPr>
                <w:rFonts w:ascii="Georgia" w:hAnsi="Georgia"/>
                <w:sz w:val="16"/>
                <w:szCs w:val="16"/>
              </w:rPr>
              <w:t>-</w:t>
            </w:r>
          </w:p>
        </w:tc>
      </w:tr>
      <w:tr w:rsidR="00C0432C" w:rsidTr="00930970">
        <w:tc>
          <w:tcPr>
            <w:tcW w:w="2197" w:type="dxa"/>
          </w:tcPr>
          <w:p w:rsidR="00C0432C" w:rsidRDefault="00C0432C" w:rsidP="00930970">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rPr>
            </w:pPr>
            <w:r>
              <w:rPr>
                <w:rFonts w:ascii="Georgia" w:eastAsia="Times New Roman" w:hAnsi="Georgia" w:cs="Times New Roman"/>
              </w:rPr>
              <w:t>TOTAL</w:t>
            </w:r>
          </w:p>
        </w:tc>
        <w:tc>
          <w:tcPr>
            <w:tcW w:w="1559" w:type="dxa"/>
          </w:tcPr>
          <w:p w:rsidR="00C0432C" w:rsidRDefault="00C0432C" w:rsidP="00930970">
            <w:pPr>
              <w:jc w:val="both"/>
              <w:rPr>
                <w:rFonts w:ascii="Georgia" w:hAnsi="Georgia"/>
                <w:b/>
                <w:bCs/>
              </w:rPr>
            </w:pPr>
            <w:r>
              <w:rPr>
                <w:rFonts w:ascii="Georgia" w:hAnsi="Georgia"/>
                <w:b/>
                <w:bCs/>
              </w:rPr>
              <w:t>968.689,85</w:t>
            </w:r>
          </w:p>
        </w:tc>
        <w:tc>
          <w:tcPr>
            <w:tcW w:w="851" w:type="dxa"/>
          </w:tcPr>
          <w:p w:rsidR="00C0432C" w:rsidRPr="00771CFF" w:rsidRDefault="00C0432C" w:rsidP="00930970">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16"/>
                <w:szCs w:val="16"/>
              </w:rPr>
            </w:pPr>
            <w:r>
              <w:rPr>
                <w:rFonts w:ascii="Georgia" w:eastAsia="Times New Roman" w:hAnsi="Georgia" w:cs="Times New Roman"/>
                <w:sz w:val="16"/>
                <w:szCs w:val="16"/>
              </w:rPr>
              <w:t>262,27</w:t>
            </w:r>
          </w:p>
        </w:tc>
        <w:tc>
          <w:tcPr>
            <w:tcW w:w="1700" w:type="dxa"/>
          </w:tcPr>
          <w:p w:rsidR="00C0432C" w:rsidRDefault="00C0432C" w:rsidP="00930970">
            <w:pPr>
              <w:jc w:val="both"/>
              <w:rPr>
                <w:rFonts w:ascii="Georgia" w:hAnsi="Georgia"/>
                <w:b/>
                <w:bCs/>
              </w:rPr>
            </w:pPr>
            <w:r>
              <w:rPr>
                <w:rFonts w:ascii="Georgia" w:hAnsi="Georgia"/>
                <w:b/>
                <w:bCs/>
              </w:rPr>
              <w:t>-365.169,11</w:t>
            </w:r>
          </w:p>
        </w:tc>
        <w:tc>
          <w:tcPr>
            <w:tcW w:w="709" w:type="dxa"/>
          </w:tcPr>
          <w:p w:rsidR="00C0432C" w:rsidRPr="00771CFF" w:rsidRDefault="00C0432C" w:rsidP="00930970">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16"/>
                <w:szCs w:val="16"/>
              </w:rPr>
            </w:pPr>
            <w:r>
              <w:rPr>
                <w:rFonts w:ascii="Georgia" w:eastAsia="Times New Roman" w:hAnsi="Georgia" w:cs="Times New Roman"/>
                <w:sz w:val="16"/>
                <w:szCs w:val="16"/>
              </w:rPr>
              <w:t>-13,94</w:t>
            </w:r>
          </w:p>
        </w:tc>
        <w:tc>
          <w:tcPr>
            <w:tcW w:w="1559" w:type="dxa"/>
          </w:tcPr>
          <w:p w:rsidR="00C0432C" w:rsidRDefault="00C0432C" w:rsidP="00930970">
            <w:pPr>
              <w:jc w:val="both"/>
              <w:rPr>
                <w:rFonts w:ascii="Georgia" w:hAnsi="Georgia"/>
                <w:b/>
                <w:bCs/>
              </w:rPr>
            </w:pPr>
            <w:r>
              <w:rPr>
                <w:rFonts w:ascii="Georgia" w:hAnsi="Georgia"/>
                <w:b/>
                <w:bCs/>
              </w:rPr>
              <w:t>2.620.254,35</w:t>
            </w:r>
          </w:p>
        </w:tc>
        <w:tc>
          <w:tcPr>
            <w:tcW w:w="709" w:type="dxa"/>
          </w:tcPr>
          <w:p w:rsidR="00C0432C" w:rsidRPr="00771CFF" w:rsidRDefault="00C0432C" w:rsidP="00930970">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16"/>
                <w:szCs w:val="16"/>
              </w:rPr>
            </w:pPr>
            <w:r>
              <w:rPr>
                <w:rFonts w:ascii="Georgia" w:eastAsia="Times New Roman" w:hAnsi="Georgia" w:cs="Times New Roman"/>
                <w:sz w:val="16"/>
                <w:szCs w:val="16"/>
              </w:rPr>
              <w:t>-4,89</w:t>
            </w:r>
          </w:p>
        </w:tc>
      </w:tr>
    </w:tbl>
    <w:p w:rsidR="00C0432C" w:rsidRDefault="00C0432C" w:rsidP="00C0432C">
      <w:pPr>
        <w:jc w:val="both"/>
        <w:rPr>
          <w:rFonts w:ascii="Georgia" w:hAnsi="Georgia"/>
        </w:rPr>
      </w:pPr>
    </w:p>
    <w:p w:rsidR="00C0432C" w:rsidRDefault="00C0432C" w:rsidP="00C0432C">
      <w:pPr>
        <w:jc w:val="both"/>
        <w:rPr>
          <w:sz w:val="36"/>
          <w:szCs w:val="36"/>
        </w:rPr>
      </w:pPr>
    </w:p>
    <w:p w:rsidR="00C0432C" w:rsidRDefault="00C0432C" w:rsidP="00C0432C">
      <w:pPr>
        <w:jc w:val="both"/>
        <w:rPr>
          <w:rFonts w:ascii="Georgia" w:hAnsi="Georgia"/>
          <w:color w:val="FF0000"/>
        </w:rPr>
      </w:pPr>
      <w:r w:rsidRPr="00856658">
        <w:rPr>
          <w:sz w:val="36"/>
          <w:szCs w:val="36"/>
        </w:rPr>
        <w:t>Demonstrativo da Origem e Aplicação dos Recursos de Alienação de 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9"/>
        <w:gridCol w:w="1522"/>
        <w:gridCol w:w="1415"/>
        <w:gridCol w:w="1358"/>
      </w:tblGrid>
      <w:tr w:rsidR="00C0432C" w:rsidTr="00930970">
        <w:tc>
          <w:tcPr>
            <w:tcW w:w="4442" w:type="dxa"/>
          </w:tcPr>
          <w:p w:rsidR="00C0432C" w:rsidRDefault="00C0432C" w:rsidP="00930970">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rPr>
            </w:pPr>
            <w:r>
              <w:rPr>
                <w:rFonts w:ascii="Georgia" w:eastAsia="Times New Roman" w:hAnsi="Georgia" w:cs="Times New Roman"/>
              </w:rPr>
              <w:t>RECEITAS</w:t>
            </w:r>
          </w:p>
          <w:p w:rsidR="00C0432C" w:rsidRDefault="00C0432C" w:rsidP="00930970">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rPr>
            </w:pPr>
            <w:r>
              <w:rPr>
                <w:rFonts w:ascii="Georgia" w:eastAsia="Times New Roman" w:hAnsi="Georgia" w:cs="Times New Roman"/>
              </w:rPr>
              <w:t>REALIZADAS</w:t>
            </w:r>
          </w:p>
        </w:tc>
        <w:tc>
          <w:tcPr>
            <w:tcW w:w="1419" w:type="dxa"/>
          </w:tcPr>
          <w:p w:rsidR="00C0432C" w:rsidRDefault="00C0432C" w:rsidP="00930970">
            <w:pPr>
              <w:jc w:val="both"/>
              <w:rPr>
                <w:rFonts w:ascii="Georgia" w:hAnsi="Georgia"/>
                <w:b/>
                <w:bCs/>
              </w:rPr>
            </w:pPr>
            <w:r>
              <w:rPr>
                <w:rFonts w:ascii="Georgia" w:hAnsi="Georgia"/>
                <w:b/>
                <w:bCs/>
              </w:rPr>
              <w:t>2018</w:t>
            </w:r>
          </w:p>
          <w:p w:rsidR="00C0432C" w:rsidRDefault="00C0432C" w:rsidP="00930970">
            <w:pPr>
              <w:jc w:val="both"/>
              <w:rPr>
                <w:rFonts w:ascii="Georgia" w:hAnsi="Georgia"/>
                <w:b/>
                <w:bCs/>
              </w:rPr>
            </w:pPr>
            <w:r>
              <w:rPr>
                <w:rFonts w:ascii="Georgia" w:hAnsi="Georgia"/>
                <w:b/>
                <w:bCs/>
              </w:rPr>
              <w:t>(a)</w:t>
            </w:r>
          </w:p>
        </w:tc>
        <w:tc>
          <w:tcPr>
            <w:tcW w:w="1422" w:type="dxa"/>
          </w:tcPr>
          <w:p w:rsidR="00C0432C" w:rsidRDefault="00C0432C" w:rsidP="00930970">
            <w:pPr>
              <w:jc w:val="both"/>
              <w:rPr>
                <w:rFonts w:ascii="Georgia" w:hAnsi="Georgia"/>
                <w:b/>
                <w:bCs/>
              </w:rPr>
            </w:pPr>
            <w:r>
              <w:rPr>
                <w:rFonts w:ascii="Georgia" w:hAnsi="Georgia"/>
                <w:b/>
                <w:bCs/>
              </w:rPr>
              <w:t>2017</w:t>
            </w:r>
          </w:p>
          <w:p w:rsidR="00C0432C" w:rsidRDefault="00C0432C" w:rsidP="00930970">
            <w:pPr>
              <w:jc w:val="both"/>
              <w:rPr>
                <w:rFonts w:ascii="Georgia" w:hAnsi="Georgia"/>
                <w:b/>
                <w:bCs/>
              </w:rPr>
            </w:pPr>
            <w:r>
              <w:rPr>
                <w:rFonts w:ascii="Georgia" w:hAnsi="Georgia"/>
                <w:b/>
                <w:bCs/>
              </w:rPr>
              <w:t>(d)</w:t>
            </w:r>
          </w:p>
        </w:tc>
        <w:tc>
          <w:tcPr>
            <w:tcW w:w="1361" w:type="dxa"/>
          </w:tcPr>
          <w:p w:rsidR="00C0432C" w:rsidRDefault="00C0432C" w:rsidP="00930970">
            <w:pPr>
              <w:jc w:val="both"/>
              <w:rPr>
                <w:rFonts w:ascii="Georgia" w:hAnsi="Georgia"/>
                <w:b/>
                <w:bCs/>
              </w:rPr>
            </w:pPr>
            <w:r>
              <w:rPr>
                <w:rFonts w:ascii="Georgia" w:hAnsi="Georgia"/>
                <w:b/>
                <w:bCs/>
              </w:rPr>
              <w:t>2016</w:t>
            </w:r>
          </w:p>
        </w:tc>
      </w:tr>
      <w:tr w:rsidR="00C0432C" w:rsidTr="00930970">
        <w:tc>
          <w:tcPr>
            <w:tcW w:w="4442" w:type="dxa"/>
          </w:tcPr>
          <w:p w:rsidR="00C0432C" w:rsidRDefault="00C0432C" w:rsidP="00930970">
            <w:pPr>
              <w:jc w:val="both"/>
              <w:rPr>
                <w:rFonts w:ascii="Georgia" w:hAnsi="Georgia"/>
              </w:rPr>
            </w:pPr>
            <w:r>
              <w:rPr>
                <w:rFonts w:ascii="Georgia" w:hAnsi="Georgia"/>
              </w:rPr>
              <w:t>RECEITAS DE CAPITAL (I)</w:t>
            </w:r>
          </w:p>
        </w:tc>
        <w:tc>
          <w:tcPr>
            <w:tcW w:w="1419" w:type="dxa"/>
          </w:tcPr>
          <w:p w:rsidR="00C0432C" w:rsidRDefault="00C0432C" w:rsidP="00930970">
            <w:pPr>
              <w:jc w:val="both"/>
              <w:rPr>
                <w:rFonts w:ascii="Georgia" w:hAnsi="Georgia"/>
              </w:rPr>
            </w:pPr>
            <w:r>
              <w:rPr>
                <w:rFonts w:ascii="Georgia" w:hAnsi="Georgia"/>
              </w:rPr>
              <w:t>187.620,00</w:t>
            </w:r>
          </w:p>
        </w:tc>
        <w:tc>
          <w:tcPr>
            <w:tcW w:w="1422" w:type="dxa"/>
          </w:tcPr>
          <w:p w:rsidR="00C0432C" w:rsidRDefault="00C0432C" w:rsidP="00930970">
            <w:pPr>
              <w:jc w:val="both"/>
              <w:rPr>
                <w:rFonts w:ascii="Georgia" w:hAnsi="Georgia"/>
              </w:rPr>
            </w:pPr>
            <w:r>
              <w:rPr>
                <w:rFonts w:ascii="Georgia" w:hAnsi="Georgia"/>
              </w:rPr>
              <w:t>4.466,87</w:t>
            </w:r>
          </w:p>
        </w:tc>
        <w:tc>
          <w:tcPr>
            <w:tcW w:w="1361" w:type="dxa"/>
          </w:tcPr>
          <w:p w:rsidR="00C0432C" w:rsidRDefault="00C0432C" w:rsidP="00930970">
            <w:pPr>
              <w:jc w:val="both"/>
              <w:rPr>
                <w:rFonts w:ascii="Georgia" w:hAnsi="Georgia"/>
              </w:rPr>
            </w:pPr>
            <w:r>
              <w:rPr>
                <w:rFonts w:ascii="Georgia" w:hAnsi="Georgia"/>
              </w:rPr>
              <w:t>8.200,00</w:t>
            </w:r>
          </w:p>
        </w:tc>
      </w:tr>
      <w:tr w:rsidR="00C0432C" w:rsidTr="00930970">
        <w:tc>
          <w:tcPr>
            <w:tcW w:w="4442" w:type="dxa"/>
          </w:tcPr>
          <w:p w:rsidR="00C0432C" w:rsidRDefault="00C0432C" w:rsidP="00930970">
            <w:pPr>
              <w:jc w:val="both"/>
              <w:rPr>
                <w:rFonts w:ascii="Georgia" w:hAnsi="Georgia"/>
              </w:rPr>
            </w:pPr>
            <w:r>
              <w:rPr>
                <w:rFonts w:ascii="Georgia" w:hAnsi="Georgia"/>
              </w:rPr>
              <w:t xml:space="preserve"> Alienação de Ativos</w:t>
            </w:r>
          </w:p>
        </w:tc>
        <w:tc>
          <w:tcPr>
            <w:tcW w:w="1419" w:type="dxa"/>
          </w:tcPr>
          <w:p w:rsidR="00C0432C" w:rsidRDefault="00C0432C" w:rsidP="00930970">
            <w:pPr>
              <w:jc w:val="both"/>
              <w:rPr>
                <w:rFonts w:ascii="Georgia" w:hAnsi="Georgia"/>
              </w:rPr>
            </w:pPr>
            <w:r>
              <w:rPr>
                <w:rFonts w:ascii="Georgia" w:hAnsi="Georgia"/>
              </w:rPr>
              <w:t>187.620,00</w:t>
            </w:r>
          </w:p>
        </w:tc>
        <w:tc>
          <w:tcPr>
            <w:tcW w:w="1422" w:type="dxa"/>
          </w:tcPr>
          <w:p w:rsidR="00C0432C" w:rsidRDefault="00C0432C" w:rsidP="00930970">
            <w:pPr>
              <w:jc w:val="both"/>
              <w:rPr>
                <w:rFonts w:ascii="Georgia" w:hAnsi="Georgia"/>
              </w:rPr>
            </w:pPr>
            <w:r>
              <w:rPr>
                <w:rFonts w:ascii="Georgia" w:hAnsi="Georgia"/>
              </w:rPr>
              <w:t>4.466,87</w:t>
            </w:r>
          </w:p>
        </w:tc>
        <w:tc>
          <w:tcPr>
            <w:tcW w:w="1361" w:type="dxa"/>
          </w:tcPr>
          <w:p w:rsidR="00C0432C" w:rsidRDefault="00C0432C" w:rsidP="00930970">
            <w:pPr>
              <w:jc w:val="both"/>
              <w:rPr>
                <w:rFonts w:ascii="Georgia" w:hAnsi="Georgia"/>
              </w:rPr>
            </w:pPr>
            <w:r>
              <w:rPr>
                <w:rFonts w:ascii="Georgia" w:hAnsi="Georgia"/>
              </w:rPr>
              <w:t>8.200,00</w:t>
            </w:r>
          </w:p>
        </w:tc>
      </w:tr>
      <w:tr w:rsidR="00C0432C" w:rsidTr="00930970">
        <w:tc>
          <w:tcPr>
            <w:tcW w:w="4442" w:type="dxa"/>
          </w:tcPr>
          <w:p w:rsidR="00C0432C" w:rsidRDefault="00C0432C" w:rsidP="00930970">
            <w:pPr>
              <w:jc w:val="both"/>
              <w:rPr>
                <w:rFonts w:ascii="Georgia" w:hAnsi="Georgia"/>
              </w:rPr>
            </w:pPr>
            <w:r>
              <w:rPr>
                <w:rFonts w:ascii="Georgia" w:hAnsi="Georgia"/>
              </w:rPr>
              <w:t xml:space="preserve">   Alienação de Bens Móveis</w:t>
            </w:r>
          </w:p>
        </w:tc>
        <w:tc>
          <w:tcPr>
            <w:tcW w:w="1419" w:type="dxa"/>
          </w:tcPr>
          <w:p w:rsidR="00C0432C" w:rsidRDefault="00C0432C" w:rsidP="00930970">
            <w:pPr>
              <w:jc w:val="both"/>
              <w:rPr>
                <w:rFonts w:ascii="Georgia" w:hAnsi="Georgia"/>
              </w:rPr>
            </w:pPr>
            <w:r>
              <w:rPr>
                <w:rFonts w:ascii="Georgia" w:hAnsi="Georgia"/>
              </w:rPr>
              <w:t>128.920,00</w:t>
            </w:r>
          </w:p>
        </w:tc>
        <w:tc>
          <w:tcPr>
            <w:tcW w:w="1422" w:type="dxa"/>
          </w:tcPr>
          <w:p w:rsidR="00C0432C" w:rsidRDefault="00C0432C" w:rsidP="00930970">
            <w:pPr>
              <w:jc w:val="both"/>
              <w:rPr>
                <w:rFonts w:ascii="Georgia" w:hAnsi="Georgia"/>
              </w:rPr>
            </w:pPr>
            <w:r>
              <w:rPr>
                <w:rFonts w:ascii="Georgia" w:hAnsi="Georgia"/>
              </w:rPr>
              <w:t>0,00</w:t>
            </w:r>
          </w:p>
        </w:tc>
        <w:tc>
          <w:tcPr>
            <w:tcW w:w="1361" w:type="dxa"/>
          </w:tcPr>
          <w:p w:rsidR="00C0432C" w:rsidRDefault="00C0432C" w:rsidP="00930970">
            <w:pPr>
              <w:jc w:val="both"/>
              <w:rPr>
                <w:rFonts w:ascii="Georgia" w:hAnsi="Georgia"/>
              </w:rPr>
            </w:pPr>
            <w:r>
              <w:rPr>
                <w:rFonts w:ascii="Georgia" w:hAnsi="Georgia"/>
              </w:rPr>
              <w:t>8.200,00</w:t>
            </w:r>
          </w:p>
        </w:tc>
      </w:tr>
      <w:tr w:rsidR="00C0432C" w:rsidTr="00930970">
        <w:tc>
          <w:tcPr>
            <w:tcW w:w="4442" w:type="dxa"/>
          </w:tcPr>
          <w:p w:rsidR="00C0432C" w:rsidRDefault="00C0432C" w:rsidP="00930970">
            <w:pPr>
              <w:jc w:val="both"/>
              <w:rPr>
                <w:rFonts w:ascii="Georgia" w:hAnsi="Georgia"/>
              </w:rPr>
            </w:pPr>
            <w:r>
              <w:rPr>
                <w:rFonts w:ascii="Georgia" w:hAnsi="Georgia"/>
              </w:rPr>
              <w:t xml:space="preserve">   Alienação de Bens Imóveis</w:t>
            </w:r>
          </w:p>
        </w:tc>
        <w:tc>
          <w:tcPr>
            <w:tcW w:w="1419" w:type="dxa"/>
          </w:tcPr>
          <w:p w:rsidR="00C0432C" w:rsidRDefault="00C0432C" w:rsidP="00930970">
            <w:pPr>
              <w:jc w:val="both"/>
              <w:rPr>
                <w:rFonts w:ascii="Georgia" w:hAnsi="Georgia"/>
              </w:rPr>
            </w:pPr>
            <w:r>
              <w:rPr>
                <w:rFonts w:ascii="Georgia" w:hAnsi="Georgia"/>
              </w:rPr>
              <w:t>58.700,00</w:t>
            </w:r>
          </w:p>
        </w:tc>
        <w:tc>
          <w:tcPr>
            <w:tcW w:w="1422" w:type="dxa"/>
          </w:tcPr>
          <w:p w:rsidR="00C0432C" w:rsidRDefault="00C0432C" w:rsidP="00930970">
            <w:pPr>
              <w:jc w:val="both"/>
              <w:rPr>
                <w:rFonts w:ascii="Georgia" w:hAnsi="Georgia"/>
              </w:rPr>
            </w:pPr>
            <w:r>
              <w:rPr>
                <w:rFonts w:ascii="Georgia" w:hAnsi="Georgia"/>
              </w:rPr>
              <w:t>4.466,87</w:t>
            </w:r>
          </w:p>
        </w:tc>
        <w:tc>
          <w:tcPr>
            <w:tcW w:w="1361" w:type="dxa"/>
          </w:tcPr>
          <w:p w:rsidR="00C0432C" w:rsidRDefault="00C0432C" w:rsidP="00930970">
            <w:pPr>
              <w:jc w:val="both"/>
              <w:rPr>
                <w:rFonts w:ascii="Georgia" w:hAnsi="Georgia"/>
              </w:rPr>
            </w:pPr>
            <w:r>
              <w:rPr>
                <w:rFonts w:ascii="Georgia" w:hAnsi="Georgia"/>
              </w:rPr>
              <w:t>0,00</w:t>
            </w:r>
          </w:p>
        </w:tc>
      </w:tr>
      <w:tr w:rsidR="00C0432C" w:rsidTr="00930970">
        <w:tc>
          <w:tcPr>
            <w:tcW w:w="4442" w:type="dxa"/>
          </w:tcPr>
          <w:p w:rsidR="00C0432C" w:rsidRPr="00CA205E" w:rsidRDefault="00C0432C" w:rsidP="00930970">
            <w:pPr>
              <w:jc w:val="both"/>
              <w:rPr>
                <w:rFonts w:ascii="Georgia" w:hAnsi="Georgia"/>
                <w:b/>
              </w:rPr>
            </w:pPr>
            <w:r w:rsidRPr="00CA205E">
              <w:rPr>
                <w:rFonts w:ascii="Georgia" w:hAnsi="Georgia"/>
                <w:b/>
              </w:rPr>
              <w:t>TOTAL</w:t>
            </w:r>
          </w:p>
        </w:tc>
        <w:tc>
          <w:tcPr>
            <w:tcW w:w="1419" w:type="dxa"/>
          </w:tcPr>
          <w:p w:rsidR="00C0432C" w:rsidRPr="00CA205E" w:rsidRDefault="00C0432C" w:rsidP="00930970">
            <w:pPr>
              <w:jc w:val="both"/>
              <w:rPr>
                <w:rFonts w:ascii="Georgia" w:hAnsi="Georgia"/>
                <w:b/>
              </w:rPr>
            </w:pPr>
            <w:r w:rsidRPr="00CA205E">
              <w:rPr>
                <w:rFonts w:ascii="Georgia" w:hAnsi="Georgia"/>
                <w:b/>
              </w:rPr>
              <w:t>187.620,00</w:t>
            </w:r>
          </w:p>
        </w:tc>
        <w:tc>
          <w:tcPr>
            <w:tcW w:w="1422" w:type="dxa"/>
          </w:tcPr>
          <w:p w:rsidR="00C0432C" w:rsidRPr="00CA205E" w:rsidRDefault="00C0432C" w:rsidP="00930970">
            <w:pPr>
              <w:jc w:val="both"/>
              <w:rPr>
                <w:rFonts w:ascii="Georgia" w:hAnsi="Georgia"/>
                <w:b/>
              </w:rPr>
            </w:pPr>
            <w:r w:rsidRPr="00CA205E">
              <w:rPr>
                <w:rFonts w:ascii="Georgia" w:hAnsi="Georgia"/>
                <w:b/>
              </w:rPr>
              <w:t>4.466,87</w:t>
            </w:r>
          </w:p>
        </w:tc>
        <w:tc>
          <w:tcPr>
            <w:tcW w:w="1361" w:type="dxa"/>
          </w:tcPr>
          <w:p w:rsidR="00C0432C" w:rsidRPr="00CA205E" w:rsidRDefault="00C0432C" w:rsidP="00930970">
            <w:pPr>
              <w:jc w:val="both"/>
              <w:rPr>
                <w:rFonts w:ascii="Georgia" w:hAnsi="Georgia"/>
                <w:b/>
              </w:rPr>
            </w:pPr>
            <w:r w:rsidRPr="00CA205E">
              <w:rPr>
                <w:rFonts w:ascii="Georgia" w:hAnsi="Georgia"/>
                <w:b/>
              </w:rPr>
              <w:t>8.200,00</w:t>
            </w:r>
          </w:p>
        </w:tc>
      </w:tr>
    </w:tbl>
    <w:p w:rsidR="00C0432C" w:rsidRDefault="00C0432C" w:rsidP="00C0432C">
      <w:pPr>
        <w:jc w:val="both"/>
        <w:rPr>
          <w:rFonts w:ascii="Georgia" w:hAnsi="Georgia"/>
          <w:color w:val="FF0000"/>
        </w:rPr>
      </w:pPr>
    </w:p>
    <w:p w:rsidR="00C0432C" w:rsidRDefault="00C0432C" w:rsidP="00C0432C">
      <w:pPr>
        <w:jc w:val="both"/>
        <w:rPr>
          <w:rFonts w:ascii="Georgia" w:hAnsi="Georgia"/>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31"/>
        <w:gridCol w:w="1431"/>
        <w:gridCol w:w="1421"/>
        <w:gridCol w:w="1361"/>
      </w:tblGrid>
      <w:tr w:rsidR="00C0432C" w:rsidTr="00930970">
        <w:tc>
          <w:tcPr>
            <w:tcW w:w="4440" w:type="dxa"/>
          </w:tcPr>
          <w:p w:rsidR="00C0432C" w:rsidRDefault="00C0432C" w:rsidP="00930970">
            <w:pPr>
              <w:jc w:val="both"/>
              <w:rPr>
                <w:rFonts w:ascii="Georgia" w:hAnsi="Georgia"/>
                <w:b/>
                <w:bCs/>
              </w:rPr>
            </w:pPr>
            <w:r>
              <w:rPr>
                <w:rFonts w:ascii="Georgia" w:hAnsi="Georgia"/>
                <w:b/>
                <w:bCs/>
              </w:rPr>
              <w:t>DESPESAS</w:t>
            </w:r>
          </w:p>
          <w:p w:rsidR="00C0432C" w:rsidRDefault="00C0432C" w:rsidP="00930970">
            <w:pPr>
              <w:jc w:val="both"/>
              <w:rPr>
                <w:rFonts w:ascii="Georgia" w:hAnsi="Georgia"/>
                <w:b/>
                <w:bCs/>
              </w:rPr>
            </w:pPr>
            <w:r>
              <w:rPr>
                <w:rFonts w:ascii="Georgia" w:hAnsi="Georgia"/>
                <w:b/>
                <w:bCs/>
              </w:rPr>
              <w:t>LIQUIDADAS</w:t>
            </w:r>
          </w:p>
        </w:tc>
        <w:tc>
          <w:tcPr>
            <w:tcW w:w="1421" w:type="dxa"/>
          </w:tcPr>
          <w:p w:rsidR="00C0432C" w:rsidRPr="00446560" w:rsidRDefault="00C0432C" w:rsidP="00930970">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20"/>
                <w:szCs w:val="20"/>
              </w:rPr>
            </w:pPr>
            <w:r>
              <w:rPr>
                <w:rFonts w:ascii="Georgia" w:eastAsia="Times New Roman" w:hAnsi="Georgia" w:cs="Times New Roman"/>
                <w:sz w:val="20"/>
                <w:szCs w:val="20"/>
              </w:rPr>
              <w:t>2018</w:t>
            </w:r>
          </w:p>
          <w:p w:rsidR="00C0432C" w:rsidRDefault="00C0432C" w:rsidP="00930970">
            <w:pPr>
              <w:jc w:val="both"/>
              <w:rPr>
                <w:rFonts w:ascii="Georgia" w:hAnsi="Georgia"/>
                <w:b/>
                <w:bCs/>
              </w:rPr>
            </w:pPr>
            <w:r w:rsidRPr="00446560">
              <w:rPr>
                <w:rFonts w:ascii="Georgia" w:hAnsi="Georgia"/>
                <w:b/>
                <w:bCs/>
              </w:rPr>
              <w:t>(b)</w:t>
            </w:r>
          </w:p>
        </w:tc>
        <w:tc>
          <w:tcPr>
            <w:tcW w:w="1421" w:type="dxa"/>
          </w:tcPr>
          <w:p w:rsidR="00C0432C" w:rsidRDefault="00C0432C" w:rsidP="00930970">
            <w:pPr>
              <w:jc w:val="both"/>
              <w:rPr>
                <w:rFonts w:ascii="Georgia" w:hAnsi="Georgia"/>
                <w:b/>
                <w:bCs/>
              </w:rPr>
            </w:pPr>
            <w:r>
              <w:rPr>
                <w:rFonts w:ascii="Georgia" w:hAnsi="Georgia"/>
                <w:b/>
                <w:bCs/>
              </w:rPr>
              <w:t>2017</w:t>
            </w:r>
          </w:p>
          <w:p w:rsidR="00C0432C" w:rsidRDefault="00C0432C" w:rsidP="00930970">
            <w:pPr>
              <w:jc w:val="both"/>
              <w:rPr>
                <w:rFonts w:ascii="Georgia" w:hAnsi="Georgia"/>
                <w:b/>
                <w:bCs/>
              </w:rPr>
            </w:pPr>
            <w:r>
              <w:rPr>
                <w:rFonts w:ascii="Georgia" w:hAnsi="Georgia"/>
                <w:b/>
                <w:bCs/>
              </w:rPr>
              <w:t>(e)</w:t>
            </w:r>
          </w:p>
        </w:tc>
        <w:tc>
          <w:tcPr>
            <w:tcW w:w="1362" w:type="dxa"/>
          </w:tcPr>
          <w:p w:rsidR="00C0432C" w:rsidRDefault="00C0432C" w:rsidP="00930970">
            <w:pPr>
              <w:jc w:val="both"/>
              <w:rPr>
                <w:rFonts w:ascii="Georgia" w:hAnsi="Georgia"/>
                <w:b/>
                <w:bCs/>
              </w:rPr>
            </w:pPr>
            <w:r>
              <w:rPr>
                <w:rFonts w:ascii="Georgia" w:hAnsi="Georgia"/>
                <w:b/>
                <w:bCs/>
              </w:rPr>
              <w:t>2016</w:t>
            </w:r>
          </w:p>
        </w:tc>
      </w:tr>
      <w:tr w:rsidR="00C0432C" w:rsidTr="00930970">
        <w:tc>
          <w:tcPr>
            <w:tcW w:w="4440" w:type="dxa"/>
          </w:tcPr>
          <w:p w:rsidR="00C0432C" w:rsidRDefault="00C0432C" w:rsidP="00930970">
            <w:pPr>
              <w:jc w:val="both"/>
              <w:rPr>
                <w:rFonts w:ascii="Georgia" w:hAnsi="Georgia"/>
              </w:rPr>
            </w:pPr>
            <w:r>
              <w:rPr>
                <w:rFonts w:ascii="Georgia" w:hAnsi="Georgia"/>
              </w:rPr>
              <w:t>DESPESAS DE CAPITAL</w:t>
            </w:r>
          </w:p>
        </w:tc>
        <w:tc>
          <w:tcPr>
            <w:tcW w:w="1421" w:type="dxa"/>
          </w:tcPr>
          <w:p w:rsidR="00C0432C" w:rsidRDefault="00C0432C" w:rsidP="00930970">
            <w:pPr>
              <w:jc w:val="both"/>
              <w:rPr>
                <w:rFonts w:ascii="Georgia" w:hAnsi="Georgia"/>
              </w:rPr>
            </w:pPr>
            <w:r>
              <w:rPr>
                <w:rFonts w:ascii="Georgia" w:hAnsi="Georgia"/>
              </w:rPr>
              <w:t>71.441,00</w:t>
            </w:r>
          </w:p>
        </w:tc>
        <w:tc>
          <w:tcPr>
            <w:tcW w:w="1421" w:type="dxa"/>
          </w:tcPr>
          <w:p w:rsidR="00C0432C" w:rsidRDefault="00C0432C" w:rsidP="00930970">
            <w:pPr>
              <w:jc w:val="both"/>
              <w:rPr>
                <w:rFonts w:ascii="Georgia" w:hAnsi="Georgia"/>
              </w:rPr>
            </w:pPr>
            <w:r>
              <w:rPr>
                <w:rFonts w:ascii="Georgia" w:hAnsi="Georgia"/>
              </w:rPr>
              <w:t>92.259,86</w:t>
            </w:r>
          </w:p>
        </w:tc>
        <w:tc>
          <w:tcPr>
            <w:tcW w:w="1362" w:type="dxa"/>
          </w:tcPr>
          <w:p w:rsidR="00C0432C" w:rsidRDefault="00C0432C" w:rsidP="00930970">
            <w:pPr>
              <w:jc w:val="both"/>
              <w:rPr>
                <w:rFonts w:ascii="Georgia" w:hAnsi="Georgia"/>
              </w:rPr>
            </w:pPr>
            <w:r>
              <w:rPr>
                <w:rFonts w:ascii="Georgia" w:hAnsi="Georgia"/>
              </w:rPr>
              <w:t>4.274,21</w:t>
            </w:r>
          </w:p>
        </w:tc>
      </w:tr>
      <w:tr w:rsidR="00C0432C" w:rsidTr="00930970">
        <w:tc>
          <w:tcPr>
            <w:tcW w:w="4440" w:type="dxa"/>
          </w:tcPr>
          <w:p w:rsidR="00C0432C" w:rsidRDefault="00C0432C" w:rsidP="00930970">
            <w:pPr>
              <w:jc w:val="both"/>
              <w:rPr>
                <w:rFonts w:ascii="Georgia" w:hAnsi="Georgia"/>
              </w:rPr>
            </w:pPr>
            <w:r>
              <w:rPr>
                <w:rFonts w:ascii="Georgia" w:hAnsi="Georgia"/>
              </w:rPr>
              <w:t xml:space="preserve"> Investimentos</w:t>
            </w:r>
          </w:p>
        </w:tc>
        <w:tc>
          <w:tcPr>
            <w:tcW w:w="1421" w:type="dxa"/>
          </w:tcPr>
          <w:p w:rsidR="00C0432C" w:rsidRDefault="00C0432C" w:rsidP="00930970">
            <w:pPr>
              <w:jc w:val="both"/>
              <w:rPr>
                <w:rFonts w:ascii="Georgia" w:hAnsi="Georgia"/>
              </w:rPr>
            </w:pPr>
            <w:r>
              <w:rPr>
                <w:rFonts w:ascii="Georgia" w:hAnsi="Georgia"/>
              </w:rPr>
              <w:t>71.441,00</w:t>
            </w:r>
          </w:p>
        </w:tc>
        <w:tc>
          <w:tcPr>
            <w:tcW w:w="1421" w:type="dxa"/>
          </w:tcPr>
          <w:p w:rsidR="00C0432C" w:rsidRDefault="00C0432C" w:rsidP="00930970">
            <w:pPr>
              <w:jc w:val="both"/>
              <w:rPr>
                <w:rFonts w:ascii="Georgia" w:hAnsi="Georgia"/>
              </w:rPr>
            </w:pPr>
            <w:r>
              <w:rPr>
                <w:rFonts w:ascii="Georgia" w:hAnsi="Georgia"/>
              </w:rPr>
              <w:t>92.259,86</w:t>
            </w:r>
          </w:p>
        </w:tc>
        <w:tc>
          <w:tcPr>
            <w:tcW w:w="1362" w:type="dxa"/>
          </w:tcPr>
          <w:p w:rsidR="00C0432C" w:rsidRDefault="00C0432C" w:rsidP="00930970">
            <w:pPr>
              <w:jc w:val="both"/>
              <w:rPr>
                <w:rFonts w:ascii="Georgia" w:hAnsi="Georgia"/>
              </w:rPr>
            </w:pPr>
            <w:r>
              <w:rPr>
                <w:rFonts w:ascii="Georgia" w:hAnsi="Georgia"/>
              </w:rPr>
              <w:t>4.274,21</w:t>
            </w:r>
          </w:p>
        </w:tc>
      </w:tr>
      <w:tr w:rsidR="00C0432C" w:rsidTr="00930970">
        <w:tc>
          <w:tcPr>
            <w:tcW w:w="4440" w:type="dxa"/>
          </w:tcPr>
          <w:p w:rsidR="00C0432C" w:rsidRDefault="00C0432C" w:rsidP="00930970">
            <w:pPr>
              <w:jc w:val="both"/>
              <w:rPr>
                <w:rFonts w:ascii="Georgia" w:hAnsi="Georgia"/>
              </w:rPr>
            </w:pPr>
            <w:r>
              <w:rPr>
                <w:rFonts w:ascii="Georgia" w:hAnsi="Georgia"/>
              </w:rPr>
              <w:t xml:space="preserve"> Inversões Financeiras</w:t>
            </w:r>
          </w:p>
        </w:tc>
        <w:tc>
          <w:tcPr>
            <w:tcW w:w="1421" w:type="dxa"/>
          </w:tcPr>
          <w:p w:rsidR="00C0432C" w:rsidRDefault="00C0432C" w:rsidP="00930970">
            <w:pPr>
              <w:jc w:val="both"/>
              <w:rPr>
                <w:rFonts w:ascii="Georgia" w:hAnsi="Georgia"/>
              </w:rPr>
            </w:pPr>
            <w:r>
              <w:rPr>
                <w:rFonts w:ascii="Georgia" w:hAnsi="Georgia"/>
              </w:rPr>
              <w:t>0,00</w:t>
            </w:r>
          </w:p>
        </w:tc>
        <w:tc>
          <w:tcPr>
            <w:tcW w:w="1421" w:type="dxa"/>
          </w:tcPr>
          <w:p w:rsidR="00C0432C" w:rsidRDefault="00C0432C" w:rsidP="00930970">
            <w:pPr>
              <w:jc w:val="both"/>
              <w:rPr>
                <w:rFonts w:ascii="Georgia" w:hAnsi="Georgia"/>
              </w:rPr>
            </w:pPr>
            <w:r>
              <w:rPr>
                <w:rFonts w:ascii="Georgia" w:hAnsi="Georgia"/>
              </w:rPr>
              <w:t>0,00</w:t>
            </w:r>
          </w:p>
        </w:tc>
        <w:tc>
          <w:tcPr>
            <w:tcW w:w="1362" w:type="dxa"/>
          </w:tcPr>
          <w:p w:rsidR="00C0432C" w:rsidRDefault="00C0432C" w:rsidP="00930970">
            <w:pPr>
              <w:jc w:val="both"/>
              <w:rPr>
                <w:rFonts w:ascii="Georgia" w:hAnsi="Georgia"/>
              </w:rPr>
            </w:pPr>
            <w:r>
              <w:rPr>
                <w:rFonts w:ascii="Georgia" w:hAnsi="Georgia"/>
              </w:rPr>
              <w:t>0,00</w:t>
            </w:r>
          </w:p>
        </w:tc>
      </w:tr>
      <w:tr w:rsidR="00C0432C" w:rsidTr="00930970">
        <w:tc>
          <w:tcPr>
            <w:tcW w:w="4440" w:type="dxa"/>
          </w:tcPr>
          <w:p w:rsidR="00C0432C" w:rsidRDefault="00C0432C" w:rsidP="00930970">
            <w:pPr>
              <w:jc w:val="both"/>
              <w:rPr>
                <w:rFonts w:ascii="Georgia" w:hAnsi="Georgia"/>
              </w:rPr>
            </w:pPr>
            <w:r>
              <w:rPr>
                <w:rFonts w:ascii="Georgia" w:hAnsi="Georgia"/>
              </w:rPr>
              <w:t xml:space="preserve"> Amortização da Dívida</w:t>
            </w:r>
          </w:p>
        </w:tc>
        <w:tc>
          <w:tcPr>
            <w:tcW w:w="1421" w:type="dxa"/>
          </w:tcPr>
          <w:p w:rsidR="00C0432C" w:rsidRDefault="00C0432C" w:rsidP="00930970">
            <w:pPr>
              <w:jc w:val="both"/>
              <w:rPr>
                <w:rFonts w:ascii="Georgia" w:hAnsi="Georgia"/>
              </w:rPr>
            </w:pPr>
            <w:r>
              <w:rPr>
                <w:rFonts w:ascii="Georgia" w:hAnsi="Georgia"/>
              </w:rPr>
              <w:t>0,00</w:t>
            </w:r>
          </w:p>
        </w:tc>
        <w:tc>
          <w:tcPr>
            <w:tcW w:w="1421" w:type="dxa"/>
          </w:tcPr>
          <w:p w:rsidR="00C0432C" w:rsidRDefault="00C0432C" w:rsidP="00930970">
            <w:pPr>
              <w:jc w:val="both"/>
              <w:rPr>
                <w:rFonts w:ascii="Georgia" w:hAnsi="Georgia"/>
              </w:rPr>
            </w:pPr>
            <w:r>
              <w:rPr>
                <w:rFonts w:ascii="Georgia" w:hAnsi="Georgia"/>
              </w:rPr>
              <w:t>0,00</w:t>
            </w:r>
          </w:p>
        </w:tc>
        <w:tc>
          <w:tcPr>
            <w:tcW w:w="1362" w:type="dxa"/>
          </w:tcPr>
          <w:p w:rsidR="00C0432C" w:rsidRDefault="00C0432C" w:rsidP="00930970">
            <w:pPr>
              <w:jc w:val="both"/>
              <w:rPr>
                <w:rFonts w:ascii="Georgia" w:hAnsi="Georgia"/>
              </w:rPr>
            </w:pPr>
            <w:r>
              <w:rPr>
                <w:rFonts w:ascii="Georgia" w:hAnsi="Georgia"/>
              </w:rPr>
              <w:t>0,00</w:t>
            </w:r>
          </w:p>
        </w:tc>
      </w:tr>
      <w:tr w:rsidR="00C0432C" w:rsidTr="00930970">
        <w:tc>
          <w:tcPr>
            <w:tcW w:w="4440" w:type="dxa"/>
          </w:tcPr>
          <w:p w:rsidR="00C0432C" w:rsidRDefault="00C0432C" w:rsidP="00930970">
            <w:pPr>
              <w:jc w:val="both"/>
              <w:rPr>
                <w:rFonts w:ascii="Georgia" w:hAnsi="Georgia"/>
                <w:b/>
                <w:bCs/>
              </w:rPr>
            </w:pPr>
            <w:r>
              <w:rPr>
                <w:rFonts w:ascii="Georgia" w:hAnsi="Georgia"/>
                <w:b/>
                <w:bCs/>
              </w:rPr>
              <w:t>TOTAL NO EXERCÍCIO</w:t>
            </w:r>
          </w:p>
        </w:tc>
        <w:tc>
          <w:tcPr>
            <w:tcW w:w="1421" w:type="dxa"/>
          </w:tcPr>
          <w:p w:rsidR="00C0432C" w:rsidRPr="00CA205E" w:rsidRDefault="00C0432C" w:rsidP="00930970">
            <w:pPr>
              <w:jc w:val="both"/>
              <w:rPr>
                <w:rFonts w:ascii="Georgia" w:hAnsi="Georgia"/>
                <w:b/>
              </w:rPr>
            </w:pPr>
            <w:r w:rsidRPr="00CA205E">
              <w:rPr>
                <w:rFonts w:ascii="Georgia" w:hAnsi="Georgia"/>
                <w:b/>
              </w:rPr>
              <w:t>71.441,00</w:t>
            </w:r>
          </w:p>
        </w:tc>
        <w:tc>
          <w:tcPr>
            <w:tcW w:w="1421" w:type="dxa"/>
          </w:tcPr>
          <w:p w:rsidR="00C0432C" w:rsidRPr="00EB1321" w:rsidRDefault="00C0432C" w:rsidP="00930970">
            <w:pPr>
              <w:jc w:val="both"/>
              <w:rPr>
                <w:rFonts w:ascii="Georgia" w:hAnsi="Georgia"/>
                <w:b/>
                <w:bCs/>
              </w:rPr>
            </w:pPr>
            <w:r>
              <w:rPr>
                <w:rFonts w:ascii="Georgia" w:hAnsi="Georgia"/>
                <w:b/>
              </w:rPr>
              <w:t>92.259,86</w:t>
            </w:r>
          </w:p>
        </w:tc>
        <w:tc>
          <w:tcPr>
            <w:tcW w:w="1362" w:type="dxa"/>
          </w:tcPr>
          <w:p w:rsidR="00C0432C" w:rsidRPr="00EB1321" w:rsidRDefault="00C0432C" w:rsidP="00930970">
            <w:pPr>
              <w:jc w:val="both"/>
              <w:rPr>
                <w:rFonts w:ascii="Georgia" w:hAnsi="Georgia"/>
                <w:b/>
                <w:bCs/>
              </w:rPr>
            </w:pPr>
            <w:r w:rsidRPr="00EB1321">
              <w:rPr>
                <w:rFonts w:ascii="Georgia" w:hAnsi="Georgia"/>
                <w:b/>
              </w:rPr>
              <w:t>4.274,21</w:t>
            </w:r>
          </w:p>
        </w:tc>
      </w:tr>
      <w:tr w:rsidR="00C0432C" w:rsidTr="00930970">
        <w:tc>
          <w:tcPr>
            <w:tcW w:w="4440" w:type="dxa"/>
          </w:tcPr>
          <w:p w:rsidR="00C0432C" w:rsidRDefault="00C0432C" w:rsidP="00930970">
            <w:pPr>
              <w:pStyle w:val="Ttulo2"/>
              <w:jc w:val="both"/>
              <w:rPr>
                <w:rFonts w:ascii="Georgia" w:hAnsi="Georgia"/>
              </w:rPr>
            </w:pPr>
            <w:r>
              <w:rPr>
                <w:rFonts w:ascii="Georgia" w:hAnsi="Georgia"/>
              </w:rPr>
              <w:t>SALDO FINANCEIRO EM 31.12</w:t>
            </w:r>
          </w:p>
        </w:tc>
        <w:tc>
          <w:tcPr>
            <w:tcW w:w="1421" w:type="dxa"/>
          </w:tcPr>
          <w:p w:rsidR="00C0432C" w:rsidRDefault="00C0432C" w:rsidP="00930970">
            <w:pPr>
              <w:jc w:val="both"/>
              <w:rPr>
                <w:rFonts w:ascii="Georgia" w:hAnsi="Georgia"/>
                <w:b/>
                <w:bCs/>
              </w:rPr>
            </w:pPr>
            <w:r>
              <w:rPr>
                <w:rFonts w:ascii="Georgia" w:hAnsi="Georgia"/>
                <w:b/>
                <w:bCs/>
              </w:rPr>
              <w:t>116.179,00</w:t>
            </w:r>
          </w:p>
        </w:tc>
        <w:tc>
          <w:tcPr>
            <w:tcW w:w="1421" w:type="dxa"/>
          </w:tcPr>
          <w:p w:rsidR="00C0432C" w:rsidRDefault="00C0432C" w:rsidP="00930970">
            <w:pPr>
              <w:jc w:val="both"/>
              <w:rPr>
                <w:rFonts w:ascii="Georgia" w:hAnsi="Georgia"/>
                <w:b/>
                <w:bCs/>
              </w:rPr>
            </w:pPr>
            <w:r>
              <w:rPr>
                <w:rFonts w:ascii="Georgia" w:hAnsi="Georgia"/>
                <w:b/>
                <w:bCs/>
              </w:rPr>
              <w:t>-87.792,99</w:t>
            </w:r>
          </w:p>
        </w:tc>
        <w:tc>
          <w:tcPr>
            <w:tcW w:w="1362" w:type="dxa"/>
          </w:tcPr>
          <w:p w:rsidR="00C0432C" w:rsidRDefault="00C0432C" w:rsidP="00930970">
            <w:pPr>
              <w:jc w:val="both"/>
              <w:rPr>
                <w:rFonts w:ascii="Georgia" w:hAnsi="Georgia"/>
                <w:b/>
                <w:bCs/>
              </w:rPr>
            </w:pPr>
            <w:r>
              <w:rPr>
                <w:rFonts w:ascii="Georgia" w:hAnsi="Georgia"/>
                <w:b/>
                <w:bCs/>
              </w:rPr>
              <w:t>3.925,79</w:t>
            </w:r>
          </w:p>
        </w:tc>
      </w:tr>
    </w:tbl>
    <w:p w:rsidR="00C0432C" w:rsidRDefault="00C0432C" w:rsidP="00C0432C">
      <w:pPr>
        <w:pStyle w:val="Corpodetexto"/>
        <w:tabs>
          <w:tab w:val="right" w:pos="8460"/>
        </w:tabs>
        <w:spacing w:before="100" w:beforeAutospacing="1" w:after="100" w:afterAutospacing="1"/>
      </w:pPr>
    </w:p>
    <w:p w:rsidR="00C0432C" w:rsidRDefault="00C0432C" w:rsidP="00C0432C">
      <w:pPr>
        <w:pStyle w:val="Corpodetexto"/>
        <w:tabs>
          <w:tab w:val="right" w:pos="8460"/>
        </w:tabs>
        <w:spacing w:before="100" w:beforeAutospacing="1" w:after="100" w:afterAutospacing="1"/>
      </w:pPr>
    </w:p>
    <w:p w:rsidR="00C0432C" w:rsidRDefault="00C0432C" w:rsidP="00C0432C">
      <w:pPr>
        <w:pStyle w:val="Corpodetexto"/>
        <w:tabs>
          <w:tab w:val="right" w:pos="8460"/>
        </w:tabs>
        <w:spacing w:before="100" w:beforeAutospacing="1" w:after="100" w:afterAutospacing="1"/>
      </w:pPr>
    </w:p>
    <w:p w:rsidR="00285B32" w:rsidRDefault="00285B32" w:rsidP="00C0432C">
      <w:pPr>
        <w:pStyle w:val="Corpodetexto"/>
        <w:tabs>
          <w:tab w:val="right" w:pos="8460"/>
        </w:tabs>
        <w:spacing w:before="100" w:beforeAutospacing="1" w:after="100" w:afterAutospacing="1"/>
        <w:rPr>
          <w:sz w:val="24"/>
          <w:szCs w:val="24"/>
        </w:rPr>
      </w:pPr>
    </w:p>
    <w:p w:rsidR="00C0432C" w:rsidRPr="000447FA" w:rsidRDefault="00C0432C" w:rsidP="00C0432C">
      <w:pPr>
        <w:pStyle w:val="Corpodetexto"/>
        <w:tabs>
          <w:tab w:val="right" w:pos="8460"/>
        </w:tabs>
        <w:spacing w:before="100" w:beforeAutospacing="1" w:after="100" w:afterAutospacing="1"/>
        <w:rPr>
          <w:sz w:val="24"/>
          <w:szCs w:val="24"/>
        </w:rPr>
      </w:pPr>
      <w:r w:rsidRPr="000447FA">
        <w:rPr>
          <w:sz w:val="24"/>
          <w:szCs w:val="24"/>
        </w:rPr>
        <w:lastRenderedPageBreak/>
        <w:t>Saldo</w:t>
      </w:r>
      <w:r>
        <w:rPr>
          <w:sz w:val="24"/>
          <w:szCs w:val="24"/>
        </w:rPr>
        <w:t xml:space="preserve"> na conta bancária em 31.12.2017</w:t>
      </w:r>
      <w:r w:rsidRPr="000447FA">
        <w:rPr>
          <w:sz w:val="24"/>
          <w:szCs w:val="24"/>
        </w:rPr>
        <w:t xml:space="preserve">                   </w:t>
      </w:r>
      <w:r>
        <w:rPr>
          <w:sz w:val="24"/>
          <w:szCs w:val="24"/>
        </w:rPr>
        <w:t xml:space="preserve">                     R$         </w:t>
      </w:r>
      <w:r w:rsidRPr="000447FA">
        <w:rPr>
          <w:sz w:val="24"/>
          <w:szCs w:val="24"/>
        </w:rPr>
        <w:t xml:space="preserve"> </w:t>
      </w:r>
      <w:r>
        <w:rPr>
          <w:sz w:val="24"/>
          <w:szCs w:val="24"/>
        </w:rPr>
        <w:t>73.551,35</w:t>
      </w:r>
      <w:r w:rsidRPr="000447FA">
        <w:rPr>
          <w:sz w:val="24"/>
          <w:szCs w:val="24"/>
        </w:rPr>
        <w:t xml:space="preserve"> </w:t>
      </w:r>
    </w:p>
    <w:p w:rsidR="00C0432C" w:rsidRPr="000447FA" w:rsidRDefault="00C0432C" w:rsidP="00C0432C">
      <w:pPr>
        <w:pStyle w:val="Corpodetexto"/>
        <w:tabs>
          <w:tab w:val="right" w:pos="8460"/>
        </w:tabs>
        <w:spacing w:before="100" w:beforeAutospacing="1" w:after="100" w:afterAutospacing="1"/>
        <w:rPr>
          <w:sz w:val="24"/>
          <w:szCs w:val="24"/>
        </w:rPr>
      </w:pPr>
      <w:r w:rsidRPr="000447FA">
        <w:rPr>
          <w:sz w:val="24"/>
          <w:szCs w:val="24"/>
        </w:rPr>
        <w:t>(+) Arrecadaçõe</w:t>
      </w:r>
      <w:r>
        <w:rPr>
          <w:sz w:val="24"/>
          <w:szCs w:val="24"/>
        </w:rPr>
        <w:t>s durante o ano de 2018</w:t>
      </w:r>
      <w:r w:rsidRPr="000447FA">
        <w:rPr>
          <w:sz w:val="24"/>
          <w:szCs w:val="24"/>
        </w:rPr>
        <w:t xml:space="preserve">                  </w:t>
      </w:r>
      <w:r>
        <w:rPr>
          <w:sz w:val="24"/>
          <w:szCs w:val="24"/>
        </w:rPr>
        <w:t xml:space="preserve">                    R$         187.620,00</w:t>
      </w:r>
      <w:r w:rsidRPr="000447FA">
        <w:rPr>
          <w:sz w:val="24"/>
          <w:szCs w:val="24"/>
        </w:rPr>
        <w:t xml:space="preserve">                            </w:t>
      </w:r>
    </w:p>
    <w:p w:rsidR="00C0432C" w:rsidRPr="000447FA" w:rsidRDefault="00C0432C" w:rsidP="00C0432C">
      <w:pPr>
        <w:pStyle w:val="Corpodetexto"/>
        <w:tabs>
          <w:tab w:val="right" w:pos="8460"/>
        </w:tabs>
        <w:spacing w:before="100" w:beforeAutospacing="1" w:after="100" w:afterAutospacing="1"/>
        <w:rPr>
          <w:sz w:val="24"/>
          <w:szCs w:val="24"/>
        </w:rPr>
      </w:pPr>
      <w:r w:rsidRPr="000447FA">
        <w:rPr>
          <w:sz w:val="24"/>
          <w:szCs w:val="24"/>
        </w:rPr>
        <w:t>(+) Rendimentos</w:t>
      </w:r>
      <w:r>
        <w:rPr>
          <w:sz w:val="24"/>
          <w:szCs w:val="24"/>
        </w:rPr>
        <w:t xml:space="preserve"> bancários durante o ano de 2018</w:t>
      </w:r>
      <w:r w:rsidRPr="000447FA">
        <w:rPr>
          <w:sz w:val="24"/>
          <w:szCs w:val="24"/>
        </w:rPr>
        <w:t xml:space="preserve">                    </w:t>
      </w:r>
      <w:r>
        <w:rPr>
          <w:sz w:val="24"/>
          <w:szCs w:val="24"/>
        </w:rPr>
        <w:t xml:space="preserve">  R$          </w:t>
      </w:r>
      <w:r w:rsidRPr="000447FA">
        <w:rPr>
          <w:sz w:val="24"/>
          <w:szCs w:val="24"/>
        </w:rPr>
        <w:t xml:space="preserve">   </w:t>
      </w:r>
      <w:r>
        <w:rPr>
          <w:sz w:val="24"/>
          <w:szCs w:val="24"/>
        </w:rPr>
        <w:t>1.083,44</w:t>
      </w:r>
    </w:p>
    <w:p w:rsidR="00C0432C" w:rsidRPr="000447FA" w:rsidRDefault="00C0432C" w:rsidP="00C0432C">
      <w:pPr>
        <w:pStyle w:val="Corpodetexto"/>
        <w:tabs>
          <w:tab w:val="right" w:pos="8460"/>
        </w:tabs>
        <w:spacing w:before="100" w:beforeAutospacing="1" w:after="100" w:afterAutospacing="1"/>
        <w:rPr>
          <w:sz w:val="24"/>
          <w:szCs w:val="24"/>
        </w:rPr>
      </w:pPr>
      <w:r w:rsidRPr="000447FA">
        <w:rPr>
          <w:sz w:val="24"/>
          <w:szCs w:val="24"/>
        </w:rPr>
        <w:t>(-) Gastos em despesas de capital durante o ano de 2</w:t>
      </w:r>
      <w:r>
        <w:rPr>
          <w:sz w:val="24"/>
          <w:szCs w:val="24"/>
        </w:rPr>
        <w:t xml:space="preserve">018            R$          </w:t>
      </w:r>
      <w:r w:rsidRPr="000447FA">
        <w:rPr>
          <w:sz w:val="24"/>
          <w:szCs w:val="24"/>
        </w:rPr>
        <w:t>(</w:t>
      </w:r>
      <w:r>
        <w:rPr>
          <w:sz w:val="24"/>
          <w:szCs w:val="24"/>
        </w:rPr>
        <w:t>71.441,00</w:t>
      </w:r>
      <w:r w:rsidRPr="000447FA">
        <w:rPr>
          <w:sz w:val="24"/>
          <w:szCs w:val="24"/>
        </w:rPr>
        <w:t>)</w:t>
      </w:r>
    </w:p>
    <w:p w:rsidR="00C0432C" w:rsidRPr="000447FA" w:rsidRDefault="00C0432C" w:rsidP="00C0432C">
      <w:pPr>
        <w:pStyle w:val="Corpodetexto"/>
        <w:tabs>
          <w:tab w:val="right" w:pos="8460"/>
        </w:tabs>
        <w:spacing w:before="100" w:beforeAutospacing="1" w:after="100" w:afterAutospacing="1"/>
        <w:rPr>
          <w:b/>
          <w:sz w:val="24"/>
          <w:szCs w:val="24"/>
          <w:u w:val="single"/>
        </w:rPr>
      </w:pPr>
      <w:r>
        <w:rPr>
          <w:b/>
          <w:sz w:val="24"/>
          <w:szCs w:val="24"/>
        </w:rPr>
        <w:t>= Saldo bancário em 31.12.2018</w:t>
      </w:r>
      <w:r w:rsidRPr="000447FA">
        <w:rPr>
          <w:b/>
          <w:sz w:val="24"/>
          <w:szCs w:val="24"/>
        </w:rPr>
        <w:t xml:space="preserve">                                                </w:t>
      </w:r>
      <w:r>
        <w:rPr>
          <w:b/>
          <w:sz w:val="24"/>
          <w:szCs w:val="24"/>
          <w:u w:val="single"/>
        </w:rPr>
        <w:t xml:space="preserve">R$        </w:t>
      </w:r>
      <w:r w:rsidRPr="000447FA">
        <w:rPr>
          <w:b/>
          <w:sz w:val="24"/>
          <w:szCs w:val="24"/>
          <w:u w:val="single"/>
        </w:rPr>
        <w:t xml:space="preserve">  </w:t>
      </w:r>
      <w:r>
        <w:rPr>
          <w:b/>
          <w:sz w:val="24"/>
          <w:szCs w:val="24"/>
          <w:u w:val="single"/>
        </w:rPr>
        <w:t>190.813,79</w:t>
      </w:r>
    </w:p>
    <w:p w:rsidR="00C0432C" w:rsidRPr="000447FA" w:rsidRDefault="00C0432C" w:rsidP="00C0432C">
      <w:pPr>
        <w:pStyle w:val="Corpodetexto"/>
        <w:tabs>
          <w:tab w:val="right" w:pos="8460"/>
        </w:tabs>
        <w:spacing w:before="100" w:beforeAutospacing="1" w:after="100" w:afterAutospacing="1"/>
        <w:rPr>
          <w:b/>
          <w:sz w:val="24"/>
          <w:szCs w:val="24"/>
          <w:u w:val="single"/>
        </w:rPr>
      </w:pPr>
    </w:p>
    <w:p w:rsidR="00C0432C" w:rsidRPr="000447FA" w:rsidRDefault="00C0432C" w:rsidP="00C0432C">
      <w:pPr>
        <w:pStyle w:val="Corpodetexto"/>
        <w:tabs>
          <w:tab w:val="right" w:pos="8460"/>
        </w:tabs>
        <w:spacing w:before="100" w:beforeAutospacing="1" w:after="100" w:afterAutospacing="1"/>
        <w:jc w:val="both"/>
        <w:rPr>
          <w:sz w:val="24"/>
          <w:szCs w:val="24"/>
        </w:rPr>
      </w:pPr>
      <w:r w:rsidRPr="000447FA">
        <w:rPr>
          <w:sz w:val="24"/>
          <w:szCs w:val="24"/>
        </w:rPr>
        <w:t xml:space="preserve">As despesas de capital </w:t>
      </w:r>
      <w:r>
        <w:rPr>
          <w:sz w:val="24"/>
          <w:szCs w:val="24"/>
        </w:rPr>
        <w:t>realizadas durante o ano de 2018</w:t>
      </w:r>
      <w:r w:rsidRPr="000447FA">
        <w:rPr>
          <w:sz w:val="24"/>
          <w:szCs w:val="24"/>
        </w:rPr>
        <w:t xml:space="preserve"> foram as seguintes:</w:t>
      </w:r>
    </w:p>
    <w:p w:rsidR="00C0432C" w:rsidRDefault="00C0432C" w:rsidP="00C0432C">
      <w:pPr>
        <w:pStyle w:val="Corpodetexto"/>
        <w:spacing w:before="100" w:beforeAutospacing="1" w:after="100" w:afterAutospacing="1"/>
        <w:jc w:val="both"/>
        <w:rPr>
          <w:sz w:val="24"/>
          <w:szCs w:val="24"/>
        </w:rPr>
      </w:pPr>
      <w:r w:rsidRPr="000447FA">
        <w:rPr>
          <w:sz w:val="24"/>
          <w:szCs w:val="24"/>
        </w:rPr>
        <w:t>-</w:t>
      </w:r>
      <w:r>
        <w:rPr>
          <w:sz w:val="24"/>
          <w:szCs w:val="24"/>
        </w:rPr>
        <w:t xml:space="preserve">Parte de empenho para </w:t>
      </w:r>
      <w:r w:rsidRPr="001639DC">
        <w:rPr>
          <w:sz w:val="24"/>
          <w:szCs w:val="24"/>
        </w:rPr>
        <w:t>perfuração de poços tubular profundo, na Linha Maidana</w:t>
      </w:r>
      <w:r w:rsidRPr="000447FA">
        <w:rPr>
          <w:sz w:val="24"/>
          <w:szCs w:val="24"/>
        </w:rPr>
        <w:t xml:space="preserve">, </w:t>
      </w:r>
      <w:proofErr w:type="spellStart"/>
      <w:r w:rsidRPr="000447FA">
        <w:rPr>
          <w:sz w:val="24"/>
          <w:szCs w:val="24"/>
        </w:rPr>
        <w:t>pagto</w:t>
      </w:r>
      <w:proofErr w:type="spellEnd"/>
      <w:r w:rsidRPr="000447FA">
        <w:rPr>
          <w:sz w:val="24"/>
          <w:szCs w:val="24"/>
        </w:rPr>
        <w:t xml:space="preserve"> á </w:t>
      </w:r>
      <w:r>
        <w:rPr>
          <w:sz w:val="24"/>
          <w:szCs w:val="24"/>
        </w:rPr>
        <w:t xml:space="preserve">PFG Poços Artesianos </w:t>
      </w:r>
      <w:proofErr w:type="spellStart"/>
      <w:r>
        <w:rPr>
          <w:sz w:val="24"/>
          <w:szCs w:val="24"/>
        </w:rPr>
        <w:t>Ltda</w:t>
      </w:r>
      <w:proofErr w:type="spellEnd"/>
      <w:r w:rsidRPr="000447FA">
        <w:rPr>
          <w:sz w:val="24"/>
          <w:szCs w:val="24"/>
        </w:rPr>
        <w:t xml:space="preserve">, no valor de R$ </w:t>
      </w:r>
      <w:r>
        <w:rPr>
          <w:sz w:val="24"/>
          <w:szCs w:val="24"/>
        </w:rPr>
        <w:t>10.000,00;</w:t>
      </w:r>
    </w:p>
    <w:p w:rsidR="00C0432C" w:rsidRDefault="00C0432C" w:rsidP="00C0432C">
      <w:pPr>
        <w:pStyle w:val="Corpodetexto"/>
        <w:spacing w:before="100" w:beforeAutospacing="1" w:after="100" w:afterAutospacing="1"/>
        <w:jc w:val="both"/>
        <w:rPr>
          <w:sz w:val="24"/>
          <w:szCs w:val="24"/>
        </w:rPr>
      </w:pPr>
      <w:r>
        <w:rPr>
          <w:sz w:val="24"/>
          <w:szCs w:val="24"/>
        </w:rPr>
        <w:t>-</w:t>
      </w:r>
      <w:r w:rsidRPr="00957A57">
        <w:rPr>
          <w:sz w:val="24"/>
          <w:szCs w:val="24"/>
        </w:rPr>
        <w:t xml:space="preserve"> </w:t>
      </w:r>
      <w:r>
        <w:rPr>
          <w:sz w:val="24"/>
          <w:szCs w:val="24"/>
        </w:rPr>
        <w:t>Parte de empenho para a</w:t>
      </w:r>
      <w:r w:rsidRPr="00836C21">
        <w:rPr>
          <w:sz w:val="24"/>
          <w:szCs w:val="24"/>
        </w:rPr>
        <w:t xml:space="preserve">quisição de </w:t>
      </w:r>
      <w:r w:rsidRPr="00D03742">
        <w:rPr>
          <w:sz w:val="24"/>
          <w:szCs w:val="24"/>
        </w:rPr>
        <w:t>Rolo Compactador Vibratório</w:t>
      </w:r>
      <w:r w:rsidRPr="000447FA">
        <w:rPr>
          <w:sz w:val="24"/>
          <w:szCs w:val="24"/>
        </w:rPr>
        <w:t xml:space="preserve">, </w:t>
      </w:r>
      <w:proofErr w:type="spellStart"/>
      <w:r w:rsidRPr="000447FA">
        <w:rPr>
          <w:sz w:val="24"/>
          <w:szCs w:val="24"/>
        </w:rPr>
        <w:t>pagto</w:t>
      </w:r>
      <w:proofErr w:type="spellEnd"/>
      <w:r w:rsidRPr="000447FA">
        <w:rPr>
          <w:sz w:val="24"/>
          <w:szCs w:val="24"/>
        </w:rPr>
        <w:t xml:space="preserve"> á </w:t>
      </w:r>
      <w:r>
        <w:rPr>
          <w:sz w:val="24"/>
          <w:szCs w:val="24"/>
        </w:rPr>
        <w:t xml:space="preserve">JHC Locações </w:t>
      </w:r>
      <w:proofErr w:type="spellStart"/>
      <w:r>
        <w:rPr>
          <w:sz w:val="24"/>
          <w:szCs w:val="24"/>
        </w:rPr>
        <w:t>Eireli</w:t>
      </w:r>
      <w:proofErr w:type="spellEnd"/>
      <w:r w:rsidRPr="000447FA">
        <w:rPr>
          <w:sz w:val="24"/>
          <w:szCs w:val="24"/>
        </w:rPr>
        <w:t xml:space="preserve">, no valor de R$ </w:t>
      </w:r>
      <w:r>
        <w:rPr>
          <w:sz w:val="24"/>
          <w:szCs w:val="24"/>
        </w:rPr>
        <w:t>61.248,09;</w:t>
      </w:r>
    </w:p>
    <w:p w:rsidR="00C0432C" w:rsidRDefault="00C0432C" w:rsidP="00C0432C">
      <w:pPr>
        <w:pStyle w:val="Corpodetexto"/>
        <w:spacing w:before="100" w:beforeAutospacing="1" w:after="100" w:afterAutospacing="1"/>
        <w:jc w:val="both"/>
        <w:rPr>
          <w:sz w:val="24"/>
          <w:szCs w:val="24"/>
        </w:rPr>
      </w:pPr>
      <w:r w:rsidRPr="000447FA">
        <w:rPr>
          <w:sz w:val="24"/>
          <w:szCs w:val="24"/>
        </w:rPr>
        <w:t>-</w:t>
      </w:r>
      <w:r>
        <w:rPr>
          <w:sz w:val="24"/>
          <w:szCs w:val="24"/>
        </w:rPr>
        <w:t>Contrapartida para aquisição de veículo automotor (Fundo Municipal de Saúde</w:t>
      </w:r>
      <w:proofErr w:type="gramStart"/>
      <w:r w:rsidRPr="00836C21">
        <w:rPr>
          <w:sz w:val="24"/>
          <w:szCs w:val="24"/>
        </w:rPr>
        <w:t xml:space="preserve"> )</w:t>
      </w:r>
      <w:proofErr w:type="gramEnd"/>
      <w:r w:rsidRPr="00836C21">
        <w:rPr>
          <w:sz w:val="24"/>
          <w:szCs w:val="24"/>
        </w:rPr>
        <w:t xml:space="preserve">, </w:t>
      </w:r>
      <w:r>
        <w:rPr>
          <w:sz w:val="24"/>
          <w:szCs w:val="24"/>
        </w:rPr>
        <w:t>para o transporte de pacientes</w:t>
      </w:r>
      <w:r w:rsidRPr="000447FA">
        <w:rPr>
          <w:sz w:val="24"/>
          <w:szCs w:val="24"/>
        </w:rPr>
        <w:t xml:space="preserve">, </w:t>
      </w:r>
      <w:proofErr w:type="spellStart"/>
      <w:r w:rsidRPr="000447FA">
        <w:rPr>
          <w:sz w:val="24"/>
          <w:szCs w:val="24"/>
        </w:rPr>
        <w:t>pagto</w:t>
      </w:r>
      <w:proofErr w:type="spellEnd"/>
      <w:r w:rsidRPr="000447FA">
        <w:rPr>
          <w:sz w:val="24"/>
          <w:szCs w:val="24"/>
        </w:rPr>
        <w:t xml:space="preserve"> á </w:t>
      </w:r>
      <w:proofErr w:type="spellStart"/>
      <w:r>
        <w:rPr>
          <w:sz w:val="24"/>
          <w:szCs w:val="24"/>
        </w:rPr>
        <w:t>Gambatto</w:t>
      </w:r>
      <w:proofErr w:type="spellEnd"/>
      <w:r>
        <w:rPr>
          <w:sz w:val="24"/>
          <w:szCs w:val="24"/>
        </w:rPr>
        <w:t xml:space="preserve"> Veículos São Miguel </w:t>
      </w:r>
      <w:proofErr w:type="spellStart"/>
      <w:r>
        <w:rPr>
          <w:sz w:val="24"/>
          <w:szCs w:val="24"/>
        </w:rPr>
        <w:t>Ltda</w:t>
      </w:r>
      <w:proofErr w:type="spellEnd"/>
      <w:r w:rsidRPr="000447FA">
        <w:rPr>
          <w:sz w:val="24"/>
          <w:szCs w:val="24"/>
        </w:rPr>
        <w:t xml:space="preserve">,, no valor de R$ </w:t>
      </w:r>
      <w:r>
        <w:rPr>
          <w:sz w:val="24"/>
          <w:szCs w:val="24"/>
        </w:rPr>
        <w:t>192,91.</w:t>
      </w:r>
    </w:p>
    <w:p w:rsidR="00C0432C" w:rsidRDefault="00C0432C" w:rsidP="00C0432C">
      <w:pPr>
        <w:pStyle w:val="Corpodetexto"/>
        <w:spacing w:before="100" w:beforeAutospacing="1" w:after="100" w:afterAutospacing="1"/>
        <w:jc w:val="both"/>
        <w:rPr>
          <w:sz w:val="24"/>
          <w:szCs w:val="24"/>
        </w:rPr>
      </w:pPr>
    </w:p>
    <w:p w:rsidR="00C0432C" w:rsidRDefault="00C0432C" w:rsidP="00C0432C">
      <w:pPr>
        <w:pStyle w:val="Corpodetexto"/>
        <w:spacing w:before="100" w:beforeAutospacing="1" w:after="100" w:afterAutospacing="1"/>
        <w:jc w:val="both"/>
        <w:rPr>
          <w:sz w:val="24"/>
          <w:szCs w:val="24"/>
        </w:rPr>
      </w:pPr>
    </w:p>
    <w:p w:rsidR="00C0432C" w:rsidRDefault="00C0432C" w:rsidP="00C0432C">
      <w:pPr>
        <w:pStyle w:val="Corpodetexto"/>
        <w:spacing w:before="100" w:beforeAutospacing="1" w:after="100" w:afterAutospacing="1"/>
        <w:jc w:val="both"/>
        <w:rPr>
          <w:sz w:val="24"/>
          <w:szCs w:val="24"/>
        </w:rPr>
      </w:pPr>
    </w:p>
    <w:p w:rsidR="00C0432C" w:rsidRDefault="00C0432C" w:rsidP="00C0432C">
      <w:pPr>
        <w:pStyle w:val="Corpodetexto"/>
        <w:spacing w:before="100" w:beforeAutospacing="1" w:after="100" w:afterAutospacing="1"/>
        <w:jc w:val="both"/>
        <w:rPr>
          <w:sz w:val="24"/>
          <w:szCs w:val="24"/>
        </w:rPr>
      </w:pPr>
    </w:p>
    <w:p w:rsidR="00C0432C" w:rsidRDefault="00C0432C" w:rsidP="00C0432C">
      <w:pPr>
        <w:pStyle w:val="Corpodetexto"/>
        <w:spacing w:before="100" w:beforeAutospacing="1" w:after="100" w:afterAutospacing="1"/>
        <w:jc w:val="both"/>
        <w:rPr>
          <w:sz w:val="24"/>
          <w:szCs w:val="24"/>
        </w:rPr>
      </w:pPr>
    </w:p>
    <w:p w:rsidR="00C0432C" w:rsidRDefault="00C0432C" w:rsidP="00C0432C">
      <w:pPr>
        <w:pStyle w:val="Corpodetexto"/>
        <w:spacing w:before="100" w:beforeAutospacing="1" w:after="100" w:afterAutospacing="1"/>
        <w:jc w:val="both"/>
        <w:rPr>
          <w:sz w:val="24"/>
          <w:szCs w:val="24"/>
        </w:rPr>
      </w:pPr>
    </w:p>
    <w:p w:rsidR="00C0432C" w:rsidRDefault="00C0432C" w:rsidP="00C0432C">
      <w:pPr>
        <w:pStyle w:val="Corpodetexto"/>
        <w:spacing w:before="100" w:beforeAutospacing="1" w:after="100" w:afterAutospacing="1"/>
        <w:jc w:val="both"/>
        <w:rPr>
          <w:sz w:val="24"/>
          <w:szCs w:val="24"/>
        </w:rPr>
      </w:pPr>
    </w:p>
    <w:p w:rsidR="00C0432C" w:rsidRPr="000447FA" w:rsidRDefault="00C0432C" w:rsidP="00C0432C">
      <w:pPr>
        <w:pStyle w:val="Corpodetexto"/>
        <w:spacing w:before="100" w:beforeAutospacing="1" w:after="100" w:afterAutospacing="1"/>
        <w:jc w:val="both"/>
        <w:rPr>
          <w:sz w:val="24"/>
          <w:szCs w:val="24"/>
        </w:rPr>
      </w:pPr>
    </w:p>
    <w:p w:rsidR="00C0432C" w:rsidRPr="000447FA" w:rsidRDefault="00C0432C" w:rsidP="00C0432C">
      <w:pPr>
        <w:pStyle w:val="Corpodetexto"/>
        <w:spacing w:before="100" w:beforeAutospacing="1" w:after="100" w:afterAutospacing="1"/>
        <w:jc w:val="both"/>
        <w:rPr>
          <w:sz w:val="24"/>
          <w:szCs w:val="24"/>
        </w:rPr>
      </w:pPr>
    </w:p>
    <w:p w:rsidR="00C0432C" w:rsidRDefault="00C0432C" w:rsidP="00C0432C">
      <w:pPr>
        <w:jc w:val="both"/>
        <w:rPr>
          <w:color w:val="FF0000"/>
        </w:rPr>
      </w:pPr>
    </w:p>
    <w:p w:rsidR="00C0432C" w:rsidRDefault="00C0432C" w:rsidP="00C0432C">
      <w:pPr>
        <w:ind w:firstLine="5"/>
        <w:jc w:val="both"/>
        <w:rPr>
          <w:b/>
          <w:bCs/>
        </w:rPr>
      </w:pPr>
      <w:r w:rsidRPr="00011623">
        <w:rPr>
          <w:rFonts w:ascii="Arial" w:hAnsi="Arial" w:cs="Arial"/>
          <w:b/>
          <w:bCs/>
          <w:sz w:val="36"/>
          <w:szCs w:val="36"/>
        </w:rPr>
        <w:lastRenderedPageBreak/>
        <w:t xml:space="preserve">ANEXO – Demonstrativo da Estimativa e </w:t>
      </w:r>
      <w:r>
        <w:rPr>
          <w:rFonts w:ascii="Arial" w:hAnsi="Arial" w:cs="Arial"/>
          <w:b/>
          <w:bCs/>
          <w:sz w:val="36"/>
          <w:szCs w:val="36"/>
        </w:rPr>
        <w:t>C</w:t>
      </w:r>
      <w:r w:rsidRPr="00011623">
        <w:rPr>
          <w:rFonts w:ascii="Arial" w:hAnsi="Arial" w:cs="Arial"/>
          <w:b/>
          <w:bCs/>
          <w:sz w:val="36"/>
          <w:szCs w:val="36"/>
        </w:rPr>
        <w:t>ompensação da Renúncia de Receita. Art. 4°, § 2°, V da LRF.</w:t>
      </w:r>
    </w:p>
    <w:p w:rsidR="00C0432C" w:rsidRPr="000447FA" w:rsidRDefault="00C0432C" w:rsidP="00C0432C">
      <w:pPr>
        <w:pStyle w:val="Corpodetexto"/>
        <w:spacing w:before="100" w:beforeAutospacing="1" w:after="100" w:afterAutospacing="1"/>
        <w:jc w:val="both"/>
        <w:rPr>
          <w:sz w:val="24"/>
          <w:szCs w:val="24"/>
        </w:rPr>
      </w:pPr>
      <w:r w:rsidRPr="000447FA">
        <w:rPr>
          <w:sz w:val="24"/>
          <w:szCs w:val="24"/>
        </w:rPr>
        <w:t>O Anexo procura evidenciar ao administrador público, aos vereadores e à sociedade, o volume e a evolução dos incentivos ou benefícios fiscais caracterizados como renúncia de receitas.</w:t>
      </w:r>
    </w:p>
    <w:p w:rsidR="00C0432C" w:rsidRPr="000447FA" w:rsidRDefault="00C0432C" w:rsidP="00C0432C">
      <w:pPr>
        <w:pStyle w:val="Corpodetexto"/>
        <w:spacing w:before="100" w:beforeAutospacing="1" w:after="100" w:afterAutospacing="1"/>
        <w:jc w:val="both"/>
        <w:rPr>
          <w:sz w:val="24"/>
          <w:szCs w:val="24"/>
        </w:rPr>
      </w:pPr>
      <w:r w:rsidRPr="000447FA">
        <w:rPr>
          <w:sz w:val="24"/>
          <w:szCs w:val="24"/>
        </w:rPr>
        <w:t xml:space="preserve">Estas informações são importantes, na medida em que </w:t>
      </w:r>
      <w:proofErr w:type="gramStart"/>
      <w:r w:rsidRPr="000447FA">
        <w:rPr>
          <w:sz w:val="24"/>
          <w:szCs w:val="24"/>
        </w:rPr>
        <w:t>podem orientar tomada de decisão</w:t>
      </w:r>
      <w:proofErr w:type="gramEnd"/>
      <w:r w:rsidRPr="000447FA">
        <w:rPr>
          <w:sz w:val="24"/>
          <w:szCs w:val="24"/>
        </w:rPr>
        <w:t xml:space="preserve"> no sentido, por exemplo, de estudar melhor os resultados sociais desses benefícios e, se for o caso, reduzir ou até eliminar.</w:t>
      </w:r>
    </w:p>
    <w:p w:rsidR="00C0432C" w:rsidRPr="007F69BA" w:rsidRDefault="00C0432C" w:rsidP="00C0432C">
      <w:pPr>
        <w:pStyle w:val="Corpodetexto"/>
        <w:spacing w:before="100" w:beforeAutospacing="1" w:after="100" w:afterAutospacing="1"/>
        <w:jc w:val="both"/>
        <w:rPr>
          <w:sz w:val="24"/>
          <w:szCs w:val="24"/>
        </w:rPr>
      </w:pPr>
      <w:proofErr w:type="gramStart"/>
      <w:r w:rsidRPr="000447FA">
        <w:rPr>
          <w:sz w:val="24"/>
          <w:szCs w:val="24"/>
        </w:rPr>
        <w:t>Constituem</w:t>
      </w:r>
      <w:proofErr w:type="gramEnd"/>
      <w:r w:rsidRPr="000447FA">
        <w:rPr>
          <w:sz w:val="24"/>
          <w:szCs w:val="24"/>
        </w:rPr>
        <w:t xml:space="preserve"> renúncia de receita, a anistia (isenção de multas), a remissão (isenção de débitos inscritos em dívida ativa), subsídio (diferença entre o custo real e o valor efetivamente pago pela sociedade), isenção de caráter não geral, alteração de alíquota ou modificação da base de cálculo com redução discriminada de tributos, e outros </w:t>
      </w:r>
      <w:r w:rsidRPr="007F69BA">
        <w:rPr>
          <w:sz w:val="24"/>
          <w:szCs w:val="24"/>
        </w:rPr>
        <w:t>benefícios diferenciados.</w:t>
      </w:r>
    </w:p>
    <w:p w:rsidR="00C0432C" w:rsidRPr="007F69BA" w:rsidRDefault="00C0432C" w:rsidP="00C0432C">
      <w:pPr>
        <w:pStyle w:val="Corpodetexto"/>
        <w:spacing w:before="100" w:beforeAutospacing="1" w:after="100" w:afterAutospacing="1"/>
      </w:pPr>
      <w:r w:rsidRPr="007F69BA">
        <w:t>ESTIMATIVA DE RENÚNCIA DE RECEITA</w:t>
      </w:r>
    </w:p>
    <w:p w:rsidR="00C0432C" w:rsidRPr="00DD6153" w:rsidRDefault="00C0432C" w:rsidP="00C0432C">
      <w:pPr>
        <w:pStyle w:val="Corpodetexto"/>
        <w:spacing w:after="0"/>
      </w:pPr>
      <w:r w:rsidRPr="00DD6153">
        <w:rPr>
          <w:b/>
          <w:sz w:val="24"/>
          <w:szCs w:val="24"/>
        </w:rPr>
        <w:t>ISSQN</w:t>
      </w:r>
      <w:r w:rsidRPr="00DD6153">
        <w:rPr>
          <w:sz w:val="24"/>
          <w:szCs w:val="24"/>
        </w:rPr>
        <w:t xml:space="preserve">                                                                                                                      </w:t>
      </w:r>
      <w:r w:rsidRPr="00DD6153">
        <w:t>R$ 1,00</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417"/>
        <w:gridCol w:w="1276"/>
      </w:tblGrid>
      <w:tr w:rsidR="00C0432C" w:rsidRPr="00DD6153" w:rsidTr="00930970">
        <w:tc>
          <w:tcPr>
            <w:tcW w:w="6096" w:type="dxa"/>
          </w:tcPr>
          <w:p w:rsidR="00C0432C" w:rsidRPr="00DD6153" w:rsidRDefault="00C0432C" w:rsidP="00930970">
            <w:pPr>
              <w:jc w:val="center"/>
            </w:pPr>
          </w:p>
        </w:tc>
        <w:tc>
          <w:tcPr>
            <w:tcW w:w="1417" w:type="dxa"/>
            <w:tcBorders>
              <w:right w:val="nil"/>
            </w:tcBorders>
          </w:tcPr>
          <w:p w:rsidR="00C0432C" w:rsidRPr="00DD6153" w:rsidRDefault="00C0432C" w:rsidP="00930970">
            <w:pPr>
              <w:jc w:val="center"/>
            </w:pPr>
            <w:r w:rsidRPr="00DD6153">
              <w:t>2020</w:t>
            </w:r>
          </w:p>
        </w:tc>
        <w:tc>
          <w:tcPr>
            <w:tcW w:w="1276" w:type="dxa"/>
            <w:tcBorders>
              <w:left w:val="nil"/>
              <w:right w:val="single" w:sz="4" w:space="0" w:color="auto"/>
            </w:tcBorders>
          </w:tcPr>
          <w:p w:rsidR="00C0432C" w:rsidRPr="00DD6153" w:rsidRDefault="00C0432C" w:rsidP="00930970">
            <w:pPr>
              <w:jc w:val="center"/>
            </w:pPr>
            <w:r w:rsidRPr="00DD6153">
              <w:t>2020</w:t>
            </w:r>
          </w:p>
        </w:tc>
      </w:tr>
      <w:tr w:rsidR="00C0432C" w:rsidRPr="00DD6153" w:rsidTr="00930970">
        <w:tc>
          <w:tcPr>
            <w:tcW w:w="6096" w:type="dxa"/>
          </w:tcPr>
          <w:p w:rsidR="00C0432C" w:rsidRPr="00DD6153" w:rsidRDefault="00C0432C" w:rsidP="00930970">
            <w:pPr>
              <w:jc w:val="center"/>
            </w:pPr>
            <w:r w:rsidRPr="00DD6153">
              <w:t>EVENTOS</w:t>
            </w:r>
          </w:p>
        </w:tc>
        <w:tc>
          <w:tcPr>
            <w:tcW w:w="1417" w:type="dxa"/>
          </w:tcPr>
          <w:p w:rsidR="00C0432C" w:rsidRPr="00DD6153" w:rsidRDefault="00C0432C" w:rsidP="00930970">
            <w:pPr>
              <w:jc w:val="center"/>
            </w:pPr>
            <w:r w:rsidRPr="00DD6153">
              <w:t>Receita Orçamentária</w:t>
            </w:r>
          </w:p>
        </w:tc>
        <w:tc>
          <w:tcPr>
            <w:tcW w:w="1276" w:type="dxa"/>
          </w:tcPr>
          <w:p w:rsidR="00C0432C" w:rsidRPr="00DD6153" w:rsidRDefault="00C0432C" w:rsidP="00930970">
            <w:pPr>
              <w:jc w:val="center"/>
            </w:pPr>
            <w:r w:rsidRPr="00DD6153">
              <w:t xml:space="preserve">Receita </w:t>
            </w:r>
          </w:p>
          <w:p w:rsidR="00C0432C" w:rsidRPr="00DD6153" w:rsidRDefault="00C0432C" w:rsidP="00930970">
            <w:pPr>
              <w:jc w:val="center"/>
            </w:pPr>
            <w:r w:rsidRPr="00DD6153">
              <w:t>Financeira</w:t>
            </w:r>
          </w:p>
        </w:tc>
      </w:tr>
      <w:tr w:rsidR="00C0432C" w:rsidRPr="00DD6153" w:rsidTr="00930970">
        <w:trPr>
          <w:trHeight w:val="623"/>
        </w:trPr>
        <w:tc>
          <w:tcPr>
            <w:tcW w:w="6096" w:type="dxa"/>
          </w:tcPr>
          <w:p w:rsidR="00C0432C" w:rsidRPr="00DD6153" w:rsidRDefault="00C0432C" w:rsidP="00930970">
            <w:pPr>
              <w:jc w:val="both"/>
            </w:pPr>
            <w:r w:rsidRPr="00DD6153">
              <w:t>1. Concessão de Isenção do ISSQN para as</w:t>
            </w:r>
            <w:proofErr w:type="gramStart"/>
            <w:r w:rsidRPr="00DD6153">
              <w:t xml:space="preserve">  </w:t>
            </w:r>
            <w:proofErr w:type="gramEnd"/>
            <w:r w:rsidRPr="00DD6153">
              <w:t>prestações de serviços efetuadas entidades descritas no Inciso VII do art. 243 da Lei Complementar nº  47/2018.</w:t>
            </w:r>
          </w:p>
        </w:tc>
        <w:tc>
          <w:tcPr>
            <w:tcW w:w="1417" w:type="dxa"/>
          </w:tcPr>
          <w:p w:rsidR="00C0432C" w:rsidRPr="00DD6153" w:rsidRDefault="00C0432C" w:rsidP="00930970">
            <w:pPr>
              <w:jc w:val="right"/>
            </w:pPr>
          </w:p>
          <w:p w:rsidR="00C0432C" w:rsidRPr="00DD6153" w:rsidRDefault="00C0432C" w:rsidP="00930970">
            <w:pPr>
              <w:jc w:val="right"/>
            </w:pPr>
            <w:r w:rsidRPr="00DD6153">
              <w:t>45.000,00</w:t>
            </w:r>
          </w:p>
        </w:tc>
        <w:tc>
          <w:tcPr>
            <w:tcW w:w="1276" w:type="dxa"/>
          </w:tcPr>
          <w:p w:rsidR="00C0432C" w:rsidRPr="00DD6153" w:rsidRDefault="00C0432C" w:rsidP="00930970">
            <w:pPr>
              <w:jc w:val="right"/>
            </w:pPr>
          </w:p>
          <w:p w:rsidR="00C0432C" w:rsidRPr="00DD6153" w:rsidRDefault="00C0432C" w:rsidP="00930970">
            <w:pPr>
              <w:jc w:val="right"/>
            </w:pPr>
            <w:r w:rsidRPr="00DD6153">
              <w:t>45.000,00</w:t>
            </w:r>
          </w:p>
        </w:tc>
      </w:tr>
      <w:tr w:rsidR="00C0432C" w:rsidRPr="00DD6153" w:rsidTr="00930970">
        <w:tc>
          <w:tcPr>
            <w:tcW w:w="6096" w:type="dxa"/>
          </w:tcPr>
          <w:p w:rsidR="00C0432C" w:rsidRPr="00DD6153" w:rsidRDefault="00C0432C" w:rsidP="00930970">
            <w:pPr>
              <w:jc w:val="both"/>
            </w:pPr>
            <w:r w:rsidRPr="00DD6153">
              <w:t xml:space="preserve">2. </w:t>
            </w:r>
            <w:proofErr w:type="gramStart"/>
            <w:r w:rsidRPr="00DD6153">
              <w:t xml:space="preserve">Concessão </w:t>
            </w:r>
            <w:r w:rsidRPr="00DD6153">
              <w:rPr>
                <w:bCs/>
              </w:rPr>
              <w:t>de Desconto no pagamento de ISSQN fixo</w:t>
            </w:r>
            <w:proofErr w:type="gramEnd"/>
            <w:r w:rsidRPr="00DD6153">
              <w:rPr>
                <w:bCs/>
              </w:rPr>
              <w:t xml:space="preserve"> em cota única de acordo com art. 238 Inciso III da Lei Complementar nº 47/2018</w:t>
            </w:r>
          </w:p>
        </w:tc>
        <w:tc>
          <w:tcPr>
            <w:tcW w:w="1417" w:type="dxa"/>
          </w:tcPr>
          <w:p w:rsidR="00C0432C" w:rsidRPr="00DD6153" w:rsidRDefault="00C0432C" w:rsidP="00930970">
            <w:pPr>
              <w:jc w:val="right"/>
            </w:pPr>
          </w:p>
          <w:p w:rsidR="00C0432C" w:rsidRPr="00DD6153" w:rsidRDefault="00C0432C" w:rsidP="00930970">
            <w:pPr>
              <w:jc w:val="right"/>
            </w:pPr>
            <w:r w:rsidRPr="00DD6153">
              <w:t>8.500,00</w:t>
            </w:r>
          </w:p>
        </w:tc>
        <w:tc>
          <w:tcPr>
            <w:tcW w:w="1276" w:type="dxa"/>
          </w:tcPr>
          <w:p w:rsidR="00C0432C" w:rsidRPr="00DD6153" w:rsidRDefault="00C0432C" w:rsidP="00930970">
            <w:pPr>
              <w:jc w:val="right"/>
            </w:pPr>
          </w:p>
          <w:p w:rsidR="00C0432C" w:rsidRPr="00DD6153" w:rsidRDefault="00C0432C" w:rsidP="00930970">
            <w:pPr>
              <w:jc w:val="right"/>
            </w:pPr>
            <w:r w:rsidRPr="00DD6153">
              <w:t>8.500,00</w:t>
            </w:r>
          </w:p>
        </w:tc>
      </w:tr>
      <w:tr w:rsidR="00C0432C" w:rsidRPr="00DD6153" w:rsidTr="00930970">
        <w:tc>
          <w:tcPr>
            <w:tcW w:w="6096" w:type="dxa"/>
          </w:tcPr>
          <w:p w:rsidR="00C0432C" w:rsidRPr="00DD6153" w:rsidRDefault="00C0432C" w:rsidP="00930970">
            <w:pPr>
              <w:jc w:val="both"/>
              <w:rPr>
                <w:b/>
                <w:bCs/>
              </w:rPr>
            </w:pPr>
          </w:p>
          <w:p w:rsidR="00C0432C" w:rsidRPr="00DD6153" w:rsidRDefault="00C0432C" w:rsidP="00930970">
            <w:pPr>
              <w:jc w:val="both"/>
              <w:rPr>
                <w:b/>
                <w:bCs/>
              </w:rPr>
            </w:pPr>
            <w:r w:rsidRPr="00DD6153">
              <w:rPr>
                <w:b/>
                <w:bCs/>
              </w:rPr>
              <w:t>TOTAL</w:t>
            </w:r>
          </w:p>
        </w:tc>
        <w:tc>
          <w:tcPr>
            <w:tcW w:w="1417" w:type="dxa"/>
          </w:tcPr>
          <w:p w:rsidR="00C0432C" w:rsidRPr="00DD6153" w:rsidRDefault="00C0432C" w:rsidP="00930970">
            <w:pPr>
              <w:jc w:val="right"/>
              <w:rPr>
                <w:b/>
                <w:bCs/>
              </w:rPr>
            </w:pPr>
            <w:r w:rsidRPr="00DD6153">
              <w:rPr>
                <w:b/>
                <w:bCs/>
              </w:rPr>
              <w:t>53.500,00</w:t>
            </w:r>
          </w:p>
        </w:tc>
        <w:tc>
          <w:tcPr>
            <w:tcW w:w="1276" w:type="dxa"/>
          </w:tcPr>
          <w:p w:rsidR="00C0432C" w:rsidRPr="00DD6153" w:rsidRDefault="00C0432C" w:rsidP="00930970">
            <w:pPr>
              <w:jc w:val="right"/>
              <w:rPr>
                <w:b/>
                <w:bCs/>
              </w:rPr>
            </w:pPr>
            <w:r w:rsidRPr="00DD6153">
              <w:rPr>
                <w:b/>
                <w:bCs/>
              </w:rPr>
              <w:t>53.500,00</w:t>
            </w:r>
          </w:p>
        </w:tc>
      </w:tr>
    </w:tbl>
    <w:p w:rsidR="00C0432C" w:rsidRPr="00DD6153" w:rsidRDefault="00C0432C" w:rsidP="00C0432C"/>
    <w:p w:rsidR="00C0432C" w:rsidRPr="00DD6153" w:rsidRDefault="00C0432C" w:rsidP="00C0432C"/>
    <w:p w:rsidR="00C0432C" w:rsidRPr="00DD6153" w:rsidRDefault="00C0432C" w:rsidP="00C0432C">
      <w:r w:rsidRPr="00DD6153">
        <w:t>METODOLOGIA DE CÁLCULO</w:t>
      </w:r>
    </w:p>
    <w:p w:rsidR="00C0432C" w:rsidRPr="00DD6153" w:rsidRDefault="00C0432C" w:rsidP="00C0432C"/>
    <w:p w:rsidR="00C0432C" w:rsidRPr="00DD6153" w:rsidRDefault="00C0432C" w:rsidP="00C0432C">
      <w:r w:rsidRPr="00DD6153">
        <w:t>ISSQN ESTIMADO PARA 2020</w:t>
      </w:r>
      <w:r w:rsidRPr="00DD6153">
        <w:tab/>
      </w:r>
      <w:r w:rsidRPr="00DD6153">
        <w:tab/>
      </w:r>
      <w:r w:rsidRPr="00DD6153">
        <w:tab/>
      </w:r>
      <w:r w:rsidRPr="00DD6153">
        <w:tab/>
        <w:t xml:space="preserve">               R$. </w:t>
      </w:r>
      <w:r w:rsidR="00DD6153" w:rsidRPr="00DD6153">
        <w:t>457.692,00</w:t>
      </w:r>
    </w:p>
    <w:p w:rsidR="00C0432C" w:rsidRPr="00DD6153" w:rsidRDefault="00C0432C" w:rsidP="00C0432C">
      <w:r w:rsidRPr="00DD6153">
        <w:t>INADIMPLÊNCIA ESTIMADA</w:t>
      </w:r>
      <w:r w:rsidRPr="00DD6153">
        <w:tab/>
        <w:t>2,50%</w:t>
      </w:r>
      <w:r w:rsidRPr="00DD6153">
        <w:tab/>
      </w:r>
      <w:r w:rsidRPr="00DD6153">
        <w:tab/>
      </w:r>
      <w:r w:rsidRPr="00DD6153">
        <w:tab/>
      </w:r>
      <w:r w:rsidRPr="00DD6153">
        <w:tab/>
      </w:r>
      <w:proofErr w:type="gramStart"/>
      <w:r w:rsidR="00DD6153" w:rsidRPr="00DD6153">
        <w:t xml:space="preserve">   </w:t>
      </w:r>
      <w:proofErr w:type="gramEnd"/>
      <w:r w:rsidRPr="00DD6153">
        <w:t>R$.    12.692,00</w:t>
      </w:r>
    </w:p>
    <w:p w:rsidR="00C0432C" w:rsidRPr="00DD6153" w:rsidRDefault="00C0432C" w:rsidP="00C0432C">
      <w:r w:rsidRPr="00DD6153">
        <w:t>ISENÇÃO DE PGTO ENTIDADES INCISO VII</w:t>
      </w:r>
      <w:r w:rsidRPr="00DD6153">
        <w:tab/>
      </w:r>
      <w:r w:rsidRPr="00DD6153">
        <w:tab/>
        <w:t xml:space="preserve">               R$.   45.000,00</w:t>
      </w:r>
    </w:p>
    <w:p w:rsidR="00C0432C" w:rsidRPr="00DD6153" w:rsidRDefault="00C0432C" w:rsidP="00C0432C">
      <w:r w:rsidRPr="00DD6153">
        <w:t>CONCEÇÃO DESCONTO PGTO A VISTA ISSQN</w:t>
      </w:r>
      <w:r w:rsidRPr="00DD6153">
        <w:tab/>
        <w:t xml:space="preserve">               R$.     8.500,00</w:t>
      </w:r>
    </w:p>
    <w:p w:rsidR="00C0432C" w:rsidRPr="00DD6153" w:rsidRDefault="00C0432C" w:rsidP="00C0432C">
      <w:r w:rsidRPr="00DD6153">
        <w:tab/>
      </w:r>
      <w:r w:rsidRPr="00DD6153">
        <w:tab/>
      </w:r>
      <w:r w:rsidRPr="00DD6153">
        <w:tab/>
      </w:r>
      <w:r w:rsidRPr="00DD6153">
        <w:tab/>
      </w:r>
      <w:r w:rsidRPr="00DD6153">
        <w:tab/>
      </w:r>
      <w:r w:rsidRPr="00DD6153">
        <w:tab/>
      </w:r>
      <w:r w:rsidRPr="00DD6153">
        <w:tab/>
      </w:r>
      <w:r w:rsidRPr="00DD6153">
        <w:tab/>
        <w:t>-------------------</w:t>
      </w:r>
    </w:p>
    <w:p w:rsidR="00C0432C" w:rsidRPr="00634E8D" w:rsidRDefault="00C0432C" w:rsidP="00C0432C">
      <w:r w:rsidRPr="00DD6153">
        <w:t>PREVISÃO DE ARRECADAÇÃO LÍQUIDA EM 2020</w:t>
      </w:r>
      <w:r w:rsidRPr="00DD6153">
        <w:tab/>
      </w:r>
      <w:r w:rsidRPr="00DD6153">
        <w:tab/>
        <w:t xml:space="preserve">R$.  </w:t>
      </w:r>
      <w:r w:rsidR="00930970" w:rsidRPr="00DD6153">
        <w:t>391.500,00</w:t>
      </w:r>
    </w:p>
    <w:p w:rsidR="00C0432C" w:rsidRDefault="00C0432C" w:rsidP="00C0432C">
      <w:pPr>
        <w:jc w:val="both"/>
      </w:pPr>
    </w:p>
    <w:p w:rsidR="00C0432C" w:rsidRDefault="00C0432C" w:rsidP="00C0432C">
      <w:pPr>
        <w:jc w:val="both"/>
      </w:pPr>
    </w:p>
    <w:p w:rsidR="00C0432C" w:rsidRDefault="00C0432C" w:rsidP="00C0432C">
      <w:pPr>
        <w:jc w:val="both"/>
      </w:pPr>
    </w:p>
    <w:p w:rsidR="00C0432C" w:rsidRDefault="00C0432C" w:rsidP="00C0432C">
      <w:pPr>
        <w:jc w:val="both"/>
      </w:pPr>
    </w:p>
    <w:p w:rsidR="00C0432C" w:rsidRPr="00382616" w:rsidRDefault="00C0432C" w:rsidP="00C0432C">
      <w:pPr>
        <w:jc w:val="both"/>
        <w:rPr>
          <w:b/>
        </w:rPr>
      </w:pPr>
      <w:r w:rsidRPr="00382616">
        <w:rPr>
          <w:b/>
        </w:rPr>
        <w:t>IPTU</w:t>
      </w:r>
    </w:p>
    <w:p w:rsidR="00C0432C" w:rsidRPr="00382616" w:rsidRDefault="00C0432C" w:rsidP="00C0432C">
      <w:pPr>
        <w:jc w:val="right"/>
        <w:rPr>
          <w:rFonts w:ascii="Courier New" w:hAnsi="Courier New" w:cs="Courier New"/>
        </w:rPr>
      </w:pPr>
      <w:r w:rsidRPr="00382616">
        <w:rPr>
          <w:rFonts w:ascii="Courier New" w:hAnsi="Courier New" w:cs="Courier New"/>
        </w:rPr>
        <w:t>R$ 1,00</w:t>
      </w:r>
    </w:p>
    <w:tbl>
      <w:tblPr>
        <w:tblpPr w:leftFromText="141" w:rightFromText="141" w:vertAnchor="text" w:horzAnchor="margin" w:tblpXSpec="center" w:tblpY="118"/>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6"/>
        <w:gridCol w:w="1240"/>
        <w:gridCol w:w="1240"/>
      </w:tblGrid>
      <w:tr w:rsidR="00C0432C" w:rsidRPr="00382616" w:rsidTr="00930970">
        <w:tc>
          <w:tcPr>
            <w:tcW w:w="6166" w:type="dxa"/>
          </w:tcPr>
          <w:p w:rsidR="00C0432C" w:rsidRPr="00382616" w:rsidRDefault="00C0432C" w:rsidP="00930970">
            <w:pPr>
              <w:jc w:val="center"/>
            </w:pPr>
          </w:p>
        </w:tc>
        <w:tc>
          <w:tcPr>
            <w:tcW w:w="1240" w:type="dxa"/>
            <w:tcBorders>
              <w:right w:val="nil"/>
            </w:tcBorders>
          </w:tcPr>
          <w:p w:rsidR="00C0432C" w:rsidRPr="00382616" w:rsidRDefault="00C0432C" w:rsidP="00930970">
            <w:pPr>
              <w:jc w:val="center"/>
            </w:pPr>
            <w:r w:rsidRPr="00382616">
              <w:t>2020</w:t>
            </w:r>
          </w:p>
        </w:tc>
        <w:tc>
          <w:tcPr>
            <w:tcW w:w="1240" w:type="dxa"/>
            <w:tcBorders>
              <w:left w:val="nil"/>
              <w:right w:val="single" w:sz="4" w:space="0" w:color="auto"/>
            </w:tcBorders>
          </w:tcPr>
          <w:p w:rsidR="00C0432C" w:rsidRPr="00382616" w:rsidRDefault="00C0432C" w:rsidP="00930970">
            <w:pPr>
              <w:jc w:val="center"/>
            </w:pPr>
            <w:r w:rsidRPr="00382616">
              <w:t>2020</w:t>
            </w:r>
          </w:p>
        </w:tc>
      </w:tr>
      <w:tr w:rsidR="00C0432C" w:rsidRPr="00382616" w:rsidTr="00930970">
        <w:tc>
          <w:tcPr>
            <w:tcW w:w="6166" w:type="dxa"/>
          </w:tcPr>
          <w:p w:rsidR="00C0432C" w:rsidRPr="00382616" w:rsidRDefault="00C0432C" w:rsidP="00930970">
            <w:pPr>
              <w:jc w:val="center"/>
            </w:pPr>
            <w:r w:rsidRPr="00382616">
              <w:t>EVENTOS</w:t>
            </w:r>
          </w:p>
        </w:tc>
        <w:tc>
          <w:tcPr>
            <w:tcW w:w="1240" w:type="dxa"/>
          </w:tcPr>
          <w:p w:rsidR="00C0432C" w:rsidRPr="00382616" w:rsidRDefault="00C0432C" w:rsidP="00930970">
            <w:pPr>
              <w:jc w:val="center"/>
            </w:pPr>
            <w:r w:rsidRPr="00382616">
              <w:t>Receita Orçamentária</w:t>
            </w:r>
          </w:p>
        </w:tc>
        <w:tc>
          <w:tcPr>
            <w:tcW w:w="1240" w:type="dxa"/>
          </w:tcPr>
          <w:p w:rsidR="00C0432C" w:rsidRPr="00382616" w:rsidRDefault="00C0432C" w:rsidP="00930970">
            <w:pPr>
              <w:jc w:val="center"/>
            </w:pPr>
            <w:r w:rsidRPr="00382616">
              <w:t xml:space="preserve">Receita </w:t>
            </w:r>
          </w:p>
          <w:p w:rsidR="00C0432C" w:rsidRPr="00382616" w:rsidRDefault="00C0432C" w:rsidP="00930970">
            <w:pPr>
              <w:jc w:val="center"/>
            </w:pPr>
            <w:r w:rsidRPr="00382616">
              <w:t>Financeira</w:t>
            </w:r>
          </w:p>
        </w:tc>
      </w:tr>
      <w:tr w:rsidR="00C0432C" w:rsidRPr="00382616" w:rsidTr="00930970">
        <w:tc>
          <w:tcPr>
            <w:tcW w:w="6166" w:type="dxa"/>
          </w:tcPr>
          <w:p w:rsidR="00C0432C" w:rsidRPr="00382616" w:rsidRDefault="00C0432C" w:rsidP="00930970">
            <w:pPr>
              <w:jc w:val="both"/>
            </w:pPr>
            <w:r w:rsidRPr="00382616">
              <w:t xml:space="preserve">1. Concessão de Isenção do Imposto sobre a Propriedade Predial e Territorial Urbano – IPTU para os tipos de Imóveis descritos nos Incisos I a </w:t>
            </w:r>
            <w:proofErr w:type="spellStart"/>
            <w:r w:rsidRPr="00382616">
              <w:t>XIv</w:t>
            </w:r>
            <w:proofErr w:type="spellEnd"/>
            <w:r w:rsidRPr="00382616">
              <w:t xml:space="preserve"> do art.139 da Lei Complementar 47/2018</w:t>
            </w:r>
          </w:p>
        </w:tc>
        <w:tc>
          <w:tcPr>
            <w:tcW w:w="1240" w:type="dxa"/>
          </w:tcPr>
          <w:p w:rsidR="00C0432C" w:rsidRPr="00382616" w:rsidRDefault="00C0432C" w:rsidP="00930970">
            <w:pPr>
              <w:jc w:val="right"/>
            </w:pPr>
          </w:p>
          <w:p w:rsidR="00C0432C" w:rsidRPr="00382616" w:rsidRDefault="00C0432C" w:rsidP="00930970">
            <w:pPr>
              <w:jc w:val="right"/>
            </w:pPr>
          </w:p>
          <w:p w:rsidR="00C0432C" w:rsidRPr="00382616" w:rsidRDefault="00C0432C" w:rsidP="00930970">
            <w:pPr>
              <w:jc w:val="right"/>
            </w:pPr>
            <w:r w:rsidRPr="00382616">
              <w:t>17.613,00</w:t>
            </w:r>
          </w:p>
        </w:tc>
        <w:tc>
          <w:tcPr>
            <w:tcW w:w="1240" w:type="dxa"/>
          </w:tcPr>
          <w:p w:rsidR="00C0432C" w:rsidRPr="00382616" w:rsidRDefault="00C0432C" w:rsidP="00930970">
            <w:pPr>
              <w:jc w:val="right"/>
            </w:pPr>
          </w:p>
          <w:p w:rsidR="00C0432C" w:rsidRPr="00382616" w:rsidRDefault="00C0432C" w:rsidP="00930970">
            <w:pPr>
              <w:jc w:val="right"/>
            </w:pPr>
          </w:p>
          <w:p w:rsidR="00C0432C" w:rsidRPr="00382616" w:rsidRDefault="00C0432C" w:rsidP="00930970">
            <w:pPr>
              <w:jc w:val="right"/>
            </w:pPr>
            <w:r w:rsidRPr="00382616">
              <w:t>17.613,00</w:t>
            </w:r>
          </w:p>
        </w:tc>
      </w:tr>
      <w:tr w:rsidR="00C0432C" w:rsidRPr="00382616" w:rsidTr="00930970">
        <w:tc>
          <w:tcPr>
            <w:tcW w:w="6166" w:type="dxa"/>
          </w:tcPr>
          <w:p w:rsidR="00C0432C" w:rsidRPr="00382616" w:rsidRDefault="00C0432C" w:rsidP="00930970">
            <w:pPr>
              <w:jc w:val="both"/>
              <w:rPr>
                <w:bCs/>
              </w:rPr>
            </w:pPr>
            <w:r w:rsidRPr="00382616">
              <w:rPr>
                <w:bCs/>
              </w:rPr>
              <w:t>2. Concessão de Desconto no pagamento de IPTU em cota única</w:t>
            </w:r>
          </w:p>
        </w:tc>
        <w:tc>
          <w:tcPr>
            <w:tcW w:w="1240" w:type="dxa"/>
          </w:tcPr>
          <w:p w:rsidR="00C0432C" w:rsidRPr="00382616" w:rsidRDefault="00BA24A2" w:rsidP="00930970">
            <w:pPr>
              <w:jc w:val="right"/>
              <w:rPr>
                <w:bCs/>
              </w:rPr>
            </w:pPr>
            <w:r w:rsidRPr="00382616">
              <w:rPr>
                <w:bCs/>
              </w:rPr>
              <w:t>40.500,00</w:t>
            </w:r>
          </w:p>
        </w:tc>
        <w:tc>
          <w:tcPr>
            <w:tcW w:w="1240" w:type="dxa"/>
          </w:tcPr>
          <w:p w:rsidR="00C0432C" w:rsidRPr="00382616" w:rsidRDefault="00BA24A2" w:rsidP="00930970">
            <w:pPr>
              <w:jc w:val="right"/>
              <w:rPr>
                <w:bCs/>
              </w:rPr>
            </w:pPr>
            <w:r w:rsidRPr="00382616">
              <w:rPr>
                <w:bCs/>
              </w:rPr>
              <w:t>40.500,00</w:t>
            </w:r>
          </w:p>
        </w:tc>
      </w:tr>
      <w:tr w:rsidR="00C0432C" w:rsidRPr="00382616" w:rsidTr="00930970">
        <w:tc>
          <w:tcPr>
            <w:tcW w:w="6166" w:type="dxa"/>
          </w:tcPr>
          <w:p w:rsidR="00C0432C" w:rsidRPr="00382616" w:rsidRDefault="00C0432C" w:rsidP="00930970">
            <w:pPr>
              <w:jc w:val="both"/>
              <w:rPr>
                <w:b/>
                <w:bCs/>
              </w:rPr>
            </w:pPr>
          </w:p>
          <w:p w:rsidR="00C0432C" w:rsidRPr="00382616" w:rsidRDefault="00C0432C" w:rsidP="00930970">
            <w:pPr>
              <w:jc w:val="both"/>
              <w:rPr>
                <w:b/>
                <w:bCs/>
              </w:rPr>
            </w:pPr>
            <w:r w:rsidRPr="00382616">
              <w:rPr>
                <w:b/>
                <w:bCs/>
              </w:rPr>
              <w:t>TOTAL</w:t>
            </w:r>
          </w:p>
        </w:tc>
        <w:tc>
          <w:tcPr>
            <w:tcW w:w="1240" w:type="dxa"/>
          </w:tcPr>
          <w:p w:rsidR="00C0432C" w:rsidRPr="00382616" w:rsidRDefault="00C0432C" w:rsidP="00930970">
            <w:pPr>
              <w:jc w:val="right"/>
              <w:rPr>
                <w:b/>
                <w:bCs/>
              </w:rPr>
            </w:pPr>
          </w:p>
          <w:p w:rsidR="00C0432C" w:rsidRPr="00382616" w:rsidRDefault="00C0432C" w:rsidP="00BA24A2">
            <w:pPr>
              <w:jc w:val="right"/>
              <w:rPr>
                <w:b/>
                <w:bCs/>
              </w:rPr>
            </w:pPr>
            <w:r w:rsidRPr="00382616">
              <w:rPr>
                <w:b/>
                <w:bCs/>
              </w:rPr>
              <w:t>57.</w:t>
            </w:r>
            <w:r w:rsidR="00BA24A2" w:rsidRPr="00382616">
              <w:rPr>
                <w:b/>
                <w:bCs/>
              </w:rPr>
              <w:t>613,00</w:t>
            </w:r>
          </w:p>
        </w:tc>
        <w:tc>
          <w:tcPr>
            <w:tcW w:w="1240" w:type="dxa"/>
          </w:tcPr>
          <w:p w:rsidR="00C0432C" w:rsidRPr="00382616" w:rsidRDefault="00C0432C" w:rsidP="00930970">
            <w:pPr>
              <w:jc w:val="right"/>
              <w:rPr>
                <w:b/>
                <w:bCs/>
              </w:rPr>
            </w:pPr>
          </w:p>
          <w:p w:rsidR="00C0432C" w:rsidRPr="00382616" w:rsidRDefault="00BA24A2" w:rsidP="00930970">
            <w:pPr>
              <w:jc w:val="right"/>
              <w:rPr>
                <w:b/>
                <w:bCs/>
              </w:rPr>
            </w:pPr>
            <w:r w:rsidRPr="00382616">
              <w:rPr>
                <w:b/>
                <w:bCs/>
              </w:rPr>
              <w:t>57.613,00</w:t>
            </w:r>
          </w:p>
        </w:tc>
      </w:tr>
    </w:tbl>
    <w:p w:rsidR="00C0432C" w:rsidRPr="00382616" w:rsidRDefault="00C0432C" w:rsidP="00C0432C">
      <w:pPr>
        <w:rPr>
          <w:rFonts w:ascii="Courier New" w:hAnsi="Courier New" w:cs="Courier New"/>
        </w:rPr>
      </w:pPr>
    </w:p>
    <w:p w:rsidR="00C0432C" w:rsidRPr="00382616" w:rsidRDefault="00C0432C" w:rsidP="00C0432C">
      <w:pPr>
        <w:rPr>
          <w:rFonts w:ascii="Courier New" w:hAnsi="Courier New" w:cs="Courier New"/>
        </w:rPr>
      </w:pPr>
    </w:p>
    <w:p w:rsidR="00C0432C" w:rsidRPr="00382616" w:rsidRDefault="00C0432C" w:rsidP="00C0432C">
      <w:r w:rsidRPr="00382616">
        <w:t>METODOLOGIA DE CÁLCULO</w:t>
      </w:r>
    </w:p>
    <w:p w:rsidR="00C0432C" w:rsidRPr="00382616" w:rsidRDefault="00C0432C" w:rsidP="00C0432C"/>
    <w:p w:rsidR="00C0432C" w:rsidRPr="00382616" w:rsidRDefault="00C0432C" w:rsidP="00C0432C">
      <w:pPr>
        <w:rPr>
          <w:color w:val="FF0000"/>
        </w:rPr>
      </w:pPr>
      <w:r w:rsidRPr="00382616">
        <w:t>IPTU ESTIMADO PARA 2020</w:t>
      </w:r>
      <w:r w:rsidRPr="00382616">
        <w:tab/>
      </w:r>
      <w:r w:rsidRPr="00382616">
        <w:tab/>
      </w:r>
      <w:r w:rsidRPr="00382616">
        <w:tab/>
      </w:r>
      <w:r w:rsidRPr="00382616">
        <w:tab/>
      </w:r>
      <w:r w:rsidRPr="00382616">
        <w:tab/>
        <w:t xml:space="preserve">R$. </w:t>
      </w:r>
      <w:r w:rsidR="00382616" w:rsidRPr="00382616">
        <w:t>477.871,00</w:t>
      </w:r>
    </w:p>
    <w:p w:rsidR="00C0432C" w:rsidRPr="00382616" w:rsidRDefault="00C0432C" w:rsidP="00C0432C">
      <w:r w:rsidRPr="00382616">
        <w:t>INADIMPLÊNCIA ESTIMADA</w:t>
      </w:r>
      <w:r w:rsidRPr="00382616">
        <w:tab/>
        <w:t>8%</w:t>
      </w:r>
      <w:r w:rsidRPr="00382616">
        <w:tab/>
      </w:r>
      <w:r w:rsidRPr="00382616">
        <w:tab/>
      </w:r>
      <w:r w:rsidRPr="00382616">
        <w:tab/>
      </w:r>
      <w:r w:rsidRPr="00382616">
        <w:tab/>
        <w:t>R$.   40.258,00</w:t>
      </w:r>
    </w:p>
    <w:p w:rsidR="00C0432C" w:rsidRPr="00382616" w:rsidRDefault="00C0432C" w:rsidP="00C0432C">
      <w:r w:rsidRPr="00382616">
        <w:t>REDUÇÃO DE PGTO EM CON</w:t>
      </w:r>
      <w:r w:rsidR="00BA24A2" w:rsidRPr="00382616">
        <w:t xml:space="preserve">TÁ ÚNICA        </w:t>
      </w:r>
      <w:r w:rsidR="00BA24A2" w:rsidRPr="00382616">
        <w:tab/>
      </w:r>
      <w:r w:rsidR="00BA24A2" w:rsidRPr="00382616">
        <w:tab/>
        <w:t xml:space="preserve">            </w:t>
      </w:r>
      <w:r w:rsidRPr="00382616">
        <w:t xml:space="preserve">R$.   </w:t>
      </w:r>
      <w:r w:rsidR="00BA24A2" w:rsidRPr="00382616">
        <w:t>40.500,00</w:t>
      </w:r>
    </w:p>
    <w:p w:rsidR="00C0432C" w:rsidRPr="00382616" w:rsidRDefault="00C0432C" w:rsidP="00C0432C">
      <w:r w:rsidRPr="00382616">
        <w:t>REDUÇÃO ISENÇÃO IDOSOS</w:t>
      </w:r>
      <w:r w:rsidRPr="00382616">
        <w:tab/>
        <w:t>3,5%</w:t>
      </w:r>
      <w:r w:rsidRPr="00382616">
        <w:tab/>
      </w:r>
      <w:r w:rsidRPr="00382616">
        <w:tab/>
      </w:r>
      <w:r w:rsidRPr="00382616">
        <w:tab/>
      </w:r>
      <w:r w:rsidRPr="00382616">
        <w:tab/>
        <w:t>R$.   17.613,00</w:t>
      </w:r>
    </w:p>
    <w:p w:rsidR="00C0432C" w:rsidRPr="00382616" w:rsidRDefault="00C0432C" w:rsidP="00C0432C">
      <w:r w:rsidRPr="00382616">
        <w:tab/>
      </w:r>
      <w:r w:rsidRPr="00382616">
        <w:tab/>
        <w:t xml:space="preserve">                                                                                    ----------------------</w:t>
      </w:r>
    </w:p>
    <w:p w:rsidR="00C0432C" w:rsidRPr="00634E8D" w:rsidRDefault="00C0432C" w:rsidP="00C0432C">
      <w:r w:rsidRPr="00382616">
        <w:t>PREVISÃO DE ARRECADAÇÃO LÍQUIDA EM 2020</w:t>
      </w:r>
      <w:r w:rsidRPr="00382616">
        <w:tab/>
      </w:r>
      <w:r w:rsidRPr="00382616">
        <w:tab/>
        <w:t xml:space="preserve">R$. </w:t>
      </w:r>
      <w:r w:rsidR="00BA24A2" w:rsidRPr="00382616">
        <w:t>379.500,00</w:t>
      </w:r>
    </w:p>
    <w:p w:rsidR="00C0432C" w:rsidRDefault="00C0432C" w:rsidP="00C0432C">
      <w:pPr>
        <w:jc w:val="both"/>
      </w:pPr>
    </w:p>
    <w:p w:rsidR="00285B32" w:rsidRDefault="00285B32" w:rsidP="00C0432C">
      <w:pPr>
        <w:jc w:val="both"/>
      </w:pPr>
    </w:p>
    <w:p w:rsidR="00285B32" w:rsidRDefault="00285B32" w:rsidP="00C0432C">
      <w:pPr>
        <w:jc w:val="both"/>
      </w:pPr>
    </w:p>
    <w:p w:rsidR="00C0432C" w:rsidRDefault="00C0432C" w:rsidP="00C0432C">
      <w:pPr>
        <w:jc w:val="both"/>
        <w:rPr>
          <w:b/>
        </w:rPr>
      </w:pPr>
      <w:r w:rsidRPr="009A2E18">
        <w:rPr>
          <w:b/>
        </w:rPr>
        <w:t>HORAS MÁQUINAS</w:t>
      </w:r>
    </w:p>
    <w:p w:rsidR="00C0432C" w:rsidRDefault="00C0432C" w:rsidP="00C0432C">
      <w:pPr>
        <w:jc w:val="both"/>
        <w:rPr>
          <w:b/>
        </w:rPr>
      </w:pPr>
    </w:p>
    <w:tbl>
      <w:tblPr>
        <w:tblW w:w="85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240"/>
        <w:gridCol w:w="1240"/>
      </w:tblGrid>
      <w:tr w:rsidR="00C0432C" w:rsidRPr="00FF1270" w:rsidTr="00930970">
        <w:tc>
          <w:tcPr>
            <w:tcW w:w="6096" w:type="dxa"/>
          </w:tcPr>
          <w:p w:rsidR="00C0432C" w:rsidRPr="00FF1270" w:rsidRDefault="00C0432C" w:rsidP="00930970">
            <w:pPr>
              <w:jc w:val="center"/>
            </w:pPr>
          </w:p>
        </w:tc>
        <w:tc>
          <w:tcPr>
            <w:tcW w:w="1240" w:type="dxa"/>
            <w:tcBorders>
              <w:right w:val="nil"/>
            </w:tcBorders>
          </w:tcPr>
          <w:p w:rsidR="00C0432C" w:rsidRPr="00FF1270" w:rsidRDefault="00C0432C" w:rsidP="00930970">
            <w:pPr>
              <w:jc w:val="center"/>
            </w:pPr>
            <w:r w:rsidRPr="00FF1270">
              <w:t>2020</w:t>
            </w:r>
          </w:p>
        </w:tc>
        <w:tc>
          <w:tcPr>
            <w:tcW w:w="1240" w:type="dxa"/>
            <w:tcBorders>
              <w:left w:val="nil"/>
              <w:right w:val="single" w:sz="4" w:space="0" w:color="auto"/>
            </w:tcBorders>
          </w:tcPr>
          <w:p w:rsidR="00C0432C" w:rsidRPr="00FF1270" w:rsidRDefault="00C0432C" w:rsidP="00930970">
            <w:pPr>
              <w:jc w:val="center"/>
            </w:pPr>
            <w:r w:rsidRPr="00FF1270">
              <w:t>2020</w:t>
            </w:r>
          </w:p>
        </w:tc>
      </w:tr>
      <w:tr w:rsidR="00C0432C" w:rsidRPr="00FF1270" w:rsidTr="00930970">
        <w:tc>
          <w:tcPr>
            <w:tcW w:w="6096" w:type="dxa"/>
          </w:tcPr>
          <w:p w:rsidR="00C0432C" w:rsidRPr="00FF1270" w:rsidRDefault="00C0432C" w:rsidP="00930970">
            <w:pPr>
              <w:jc w:val="center"/>
            </w:pPr>
            <w:r w:rsidRPr="00FF1270">
              <w:t>EVENTOS</w:t>
            </w:r>
          </w:p>
        </w:tc>
        <w:tc>
          <w:tcPr>
            <w:tcW w:w="1240" w:type="dxa"/>
          </w:tcPr>
          <w:p w:rsidR="00C0432C" w:rsidRPr="00FF1270" w:rsidRDefault="00C0432C" w:rsidP="00930970">
            <w:pPr>
              <w:jc w:val="center"/>
            </w:pPr>
            <w:r w:rsidRPr="00FF1270">
              <w:t>Receita Orçamentária</w:t>
            </w:r>
          </w:p>
        </w:tc>
        <w:tc>
          <w:tcPr>
            <w:tcW w:w="1240" w:type="dxa"/>
          </w:tcPr>
          <w:p w:rsidR="00C0432C" w:rsidRPr="00FF1270" w:rsidRDefault="00C0432C" w:rsidP="00930970">
            <w:pPr>
              <w:jc w:val="center"/>
            </w:pPr>
            <w:r w:rsidRPr="00FF1270">
              <w:t xml:space="preserve">Receita </w:t>
            </w:r>
          </w:p>
          <w:p w:rsidR="00C0432C" w:rsidRPr="00FF1270" w:rsidRDefault="00C0432C" w:rsidP="00930970">
            <w:pPr>
              <w:jc w:val="center"/>
            </w:pPr>
            <w:r w:rsidRPr="00FF1270">
              <w:t>Financeira</w:t>
            </w:r>
          </w:p>
        </w:tc>
      </w:tr>
      <w:tr w:rsidR="00C0432C" w:rsidRPr="00FF1270" w:rsidTr="00930970">
        <w:trPr>
          <w:trHeight w:val="377"/>
        </w:trPr>
        <w:tc>
          <w:tcPr>
            <w:tcW w:w="6096" w:type="dxa"/>
          </w:tcPr>
          <w:p w:rsidR="00C0432C" w:rsidRPr="00FF1270" w:rsidRDefault="00C0432C" w:rsidP="00930970">
            <w:pPr>
              <w:jc w:val="both"/>
            </w:pPr>
            <w:r w:rsidRPr="00FF1270">
              <w:t>1. Incentivo</w:t>
            </w:r>
            <w:r>
              <w:t xml:space="preserve"> cfe. </w:t>
            </w:r>
            <w:r w:rsidRPr="00FF1270">
              <w:t>Art. 15, 16</w:t>
            </w:r>
            <w:r>
              <w:t>,</w:t>
            </w:r>
            <w:r w:rsidRPr="00FF1270">
              <w:t xml:space="preserve"> 17</w:t>
            </w:r>
            <w:r>
              <w:t xml:space="preserve"> e 24-A</w:t>
            </w:r>
            <w:r w:rsidRPr="00FF1270">
              <w:t xml:space="preserve"> da Lei 2.453/2015 </w:t>
            </w:r>
            <w:r>
              <w:t>alterada</w:t>
            </w:r>
            <w:r w:rsidRPr="00FF1270">
              <w:t xml:space="preserve"> pela Lei 2.579/2018 de 26 de abril de </w:t>
            </w:r>
            <w:proofErr w:type="gramStart"/>
            <w:r w:rsidRPr="00FF1270">
              <w:t>2018</w:t>
            </w:r>
            <w:proofErr w:type="gramEnd"/>
          </w:p>
          <w:p w:rsidR="00C0432C" w:rsidRPr="00FF1270" w:rsidRDefault="00C0432C" w:rsidP="00930970">
            <w:pPr>
              <w:tabs>
                <w:tab w:val="left" w:pos="4575"/>
              </w:tabs>
            </w:pPr>
            <w:r w:rsidRPr="00FF1270">
              <w:tab/>
            </w:r>
          </w:p>
        </w:tc>
        <w:tc>
          <w:tcPr>
            <w:tcW w:w="1240" w:type="dxa"/>
          </w:tcPr>
          <w:p w:rsidR="00C0432C" w:rsidRPr="00FF1270" w:rsidRDefault="00C0432C" w:rsidP="00930970">
            <w:pPr>
              <w:jc w:val="right"/>
            </w:pPr>
            <w:r>
              <w:t>130.000,00</w:t>
            </w:r>
          </w:p>
        </w:tc>
        <w:tc>
          <w:tcPr>
            <w:tcW w:w="1240" w:type="dxa"/>
          </w:tcPr>
          <w:p w:rsidR="00C0432C" w:rsidRPr="00FF1270" w:rsidRDefault="00C0432C" w:rsidP="00930970">
            <w:pPr>
              <w:jc w:val="right"/>
            </w:pPr>
            <w:r>
              <w:t>130.000,00</w:t>
            </w:r>
          </w:p>
        </w:tc>
      </w:tr>
      <w:tr w:rsidR="00C0432C" w:rsidRPr="00FF1270" w:rsidTr="00930970">
        <w:tc>
          <w:tcPr>
            <w:tcW w:w="6096" w:type="dxa"/>
          </w:tcPr>
          <w:p w:rsidR="00C0432C" w:rsidRPr="00FF1270" w:rsidRDefault="00C0432C" w:rsidP="00930970">
            <w:pPr>
              <w:jc w:val="both"/>
              <w:rPr>
                <w:bCs/>
              </w:rPr>
            </w:pPr>
          </w:p>
          <w:p w:rsidR="00C0432C" w:rsidRPr="00FF1270" w:rsidRDefault="00C0432C" w:rsidP="00930970">
            <w:pPr>
              <w:jc w:val="both"/>
              <w:rPr>
                <w:bCs/>
              </w:rPr>
            </w:pPr>
            <w:r w:rsidRPr="00FF1270">
              <w:rPr>
                <w:bCs/>
              </w:rPr>
              <w:t>TOTAL</w:t>
            </w:r>
          </w:p>
        </w:tc>
        <w:tc>
          <w:tcPr>
            <w:tcW w:w="1240" w:type="dxa"/>
          </w:tcPr>
          <w:p w:rsidR="00C0432C" w:rsidRPr="00FF1270" w:rsidRDefault="00C0432C" w:rsidP="00930970">
            <w:pPr>
              <w:jc w:val="right"/>
              <w:rPr>
                <w:bCs/>
              </w:rPr>
            </w:pPr>
            <w:r>
              <w:rPr>
                <w:bCs/>
              </w:rPr>
              <w:t>130.000,00</w:t>
            </w:r>
          </w:p>
        </w:tc>
        <w:tc>
          <w:tcPr>
            <w:tcW w:w="1240" w:type="dxa"/>
          </w:tcPr>
          <w:p w:rsidR="00C0432C" w:rsidRPr="00FF1270" w:rsidRDefault="00C0432C" w:rsidP="00930970">
            <w:pPr>
              <w:jc w:val="right"/>
              <w:rPr>
                <w:bCs/>
              </w:rPr>
            </w:pPr>
            <w:r>
              <w:rPr>
                <w:bCs/>
              </w:rPr>
              <w:t>130.000,00</w:t>
            </w:r>
          </w:p>
        </w:tc>
      </w:tr>
    </w:tbl>
    <w:p w:rsidR="00C0432C" w:rsidRPr="009A2E18" w:rsidRDefault="00C0432C" w:rsidP="00C0432C">
      <w:pPr>
        <w:jc w:val="both"/>
        <w:rPr>
          <w:b/>
        </w:rPr>
      </w:pPr>
    </w:p>
    <w:p w:rsidR="00C0432C" w:rsidRDefault="00C0432C" w:rsidP="00C0432C"/>
    <w:p w:rsidR="00285B32" w:rsidRDefault="00285B32" w:rsidP="00C0432C"/>
    <w:p w:rsidR="00285B32" w:rsidRDefault="00285B32" w:rsidP="00C0432C"/>
    <w:p w:rsidR="00285B32" w:rsidRDefault="00285B32" w:rsidP="00C0432C"/>
    <w:p w:rsidR="00C0432C" w:rsidRDefault="00C0432C" w:rsidP="00C0432C"/>
    <w:p w:rsidR="00C0432C" w:rsidRPr="00634E8D" w:rsidRDefault="00C0432C" w:rsidP="00C0432C">
      <w:r w:rsidRPr="00634E8D">
        <w:lastRenderedPageBreak/>
        <w:t>METODOLOGIA DE CÁLCULO</w:t>
      </w:r>
    </w:p>
    <w:p w:rsidR="00C0432C" w:rsidRPr="00634E8D" w:rsidRDefault="00C0432C" w:rsidP="00C0432C"/>
    <w:p w:rsidR="00C0432C" w:rsidRPr="00634E8D" w:rsidRDefault="00C0432C" w:rsidP="00C0432C">
      <w:pPr>
        <w:rPr>
          <w:color w:val="FF0000"/>
        </w:rPr>
      </w:pPr>
      <w:r>
        <w:t xml:space="preserve">HORAS </w:t>
      </w:r>
      <w:proofErr w:type="gramStart"/>
      <w:r>
        <w:t>MÁQUINAS ESTIMADA</w:t>
      </w:r>
      <w:proofErr w:type="gramEnd"/>
      <w:r>
        <w:t xml:space="preserve"> PARA 2020</w:t>
      </w:r>
      <w:r w:rsidRPr="00634E8D">
        <w:tab/>
      </w:r>
      <w:r w:rsidRPr="00634E8D">
        <w:tab/>
      </w:r>
      <w:r w:rsidRPr="00634E8D">
        <w:tab/>
        <w:t>R$.</w:t>
      </w:r>
      <w:r>
        <w:t xml:space="preserve"> </w:t>
      </w:r>
      <w:r w:rsidRPr="00634E8D">
        <w:t xml:space="preserve"> </w:t>
      </w:r>
      <w:r>
        <w:t>300.000,00</w:t>
      </w:r>
    </w:p>
    <w:p w:rsidR="00C0432C" w:rsidRPr="00634E8D" w:rsidRDefault="00C0432C" w:rsidP="00C0432C">
      <w:r>
        <w:t>INCENTIVO DA LEI 2.453/2015 e LEI 2.579/2018</w:t>
      </w:r>
      <w:r>
        <w:tab/>
      </w:r>
      <w:r w:rsidRPr="00634E8D">
        <w:tab/>
      </w:r>
      <w:r>
        <w:t>R$</w:t>
      </w:r>
      <w:proofErr w:type="gramStart"/>
      <w:r>
        <w:t xml:space="preserve">   </w:t>
      </w:r>
      <w:proofErr w:type="gramEnd"/>
      <w:r>
        <w:t>130.000,00</w:t>
      </w:r>
      <w:r w:rsidRPr="00634E8D">
        <w:tab/>
      </w:r>
      <w:r w:rsidRPr="00634E8D">
        <w:tab/>
      </w:r>
      <w:r w:rsidRPr="00634E8D">
        <w:tab/>
      </w:r>
      <w:r>
        <w:tab/>
      </w:r>
      <w:r w:rsidRPr="00634E8D">
        <w:tab/>
      </w:r>
      <w:r>
        <w:t xml:space="preserve">                                                               </w:t>
      </w:r>
      <w:r w:rsidRPr="00634E8D">
        <w:t>-------------------</w:t>
      </w:r>
    </w:p>
    <w:p w:rsidR="00C0432C" w:rsidRDefault="00C0432C" w:rsidP="00C0432C">
      <w:r w:rsidRPr="00634E8D">
        <w:t>PREVISÃ</w:t>
      </w:r>
      <w:r>
        <w:t>O DE ARRECADAÇÃO LÍQUIDA EM 2020</w:t>
      </w:r>
      <w:r w:rsidRPr="00634E8D">
        <w:tab/>
      </w:r>
      <w:r w:rsidRPr="00634E8D">
        <w:tab/>
        <w:t xml:space="preserve">R$. </w:t>
      </w:r>
      <w:r>
        <w:t>170.000,00</w:t>
      </w:r>
    </w:p>
    <w:p w:rsidR="00C0432C" w:rsidRDefault="00C0432C" w:rsidP="00C0432C"/>
    <w:p w:rsidR="00C0432C" w:rsidRDefault="00C0432C" w:rsidP="00C0432C">
      <w:pPr>
        <w:jc w:val="both"/>
        <w:rPr>
          <w:b/>
        </w:rPr>
      </w:pPr>
      <w:r>
        <w:rPr>
          <w:b/>
        </w:rPr>
        <w:t>SERVIÇOS AGRÍCOLAS</w:t>
      </w:r>
    </w:p>
    <w:p w:rsidR="00C0432C" w:rsidRDefault="00C0432C" w:rsidP="00C0432C">
      <w:pPr>
        <w:jc w:val="both"/>
        <w:rPr>
          <w:b/>
        </w:rPr>
      </w:pPr>
    </w:p>
    <w:tbl>
      <w:tblPr>
        <w:tblW w:w="85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240"/>
        <w:gridCol w:w="1240"/>
      </w:tblGrid>
      <w:tr w:rsidR="00C0432C" w:rsidRPr="00B51C66" w:rsidTr="00930970">
        <w:tc>
          <w:tcPr>
            <w:tcW w:w="6096" w:type="dxa"/>
          </w:tcPr>
          <w:p w:rsidR="00C0432C" w:rsidRPr="00B51C66" w:rsidRDefault="00C0432C" w:rsidP="00930970">
            <w:pPr>
              <w:jc w:val="center"/>
            </w:pPr>
          </w:p>
        </w:tc>
        <w:tc>
          <w:tcPr>
            <w:tcW w:w="1240" w:type="dxa"/>
            <w:tcBorders>
              <w:right w:val="nil"/>
            </w:tcBorders>
          </w:tcPr>
          <w:p w:rsidR="00C0432C" w:rsidRPr="00B51C66" w:rsidRDefault="00C0432C" w:rsidP="00930970">
            <w:pPr>
              <w:jc w:val="center"/>
            </w:pPr>
            <w:r w:rsidRPr="00B51C66">
              <w:t>2020</w:t>
            </w:r>
          </w:p>
        </w:tc>
        <w:tc>
          <w:tcPr>
            <w:tcW w:w="1240" w:type="dxa"/>
            <w:tcBorders>
              <w:left w:val="nil"/>
              <w:right w:val="single" w:sz="4" w:space="0" w:color="auto"/>
            </w:tcBorders>
          </w:tcPr>
          <w:p w:rsidR="00C0432C" w:rsidRPr="00B51C66" w:rsidRDefault="00C0432C" w:rsidP="00930970">
            <w:pPr>
              <w:jc w:val="center"/>
            </w:pPr>
            <w:r w:rsidRPr="00B51C66">
              <w:t>2020</w:t>
            </w:r>
          </w:p>
        </w:tc>
      </w:tr>
      <w:tr w:rsidR="00C0432C" w:rsidRPr="00B51C66" w:rsidTr="00930970">
        <w:tc>
          <w:tcPr>
            <w:tcW w:w="6096" w:type="dxa"/>
          </w:tcPr>
          <w:p w:rsidR="00C0432C" w:rsidRPr="00B51C66" w:rsidRDefault="00C0432C" w:rsidP="00930970">
            <w:pPr>
              <w:jc w:val="center"/>
            </w:pPr>
            <w:r w:rsidRPr="00B51C66">
              <w:t>EVENTOS</w:t>
            </w:r>
          </w:p>
        </w:tc>
        <w:tc>
          <w:tcPr>
            <w:tcW w:w="1240" w:type="dxa"/>
          </w:tcPr>
          <w:p w:rsidR="00C0432C" w:rsidRPr="00B51C66" w:rsidRDefault="00C0432C" w:rsidP="00930970">
            <w:pPr>
              <w:jc w:val="center"/>
            </w:pPr>
            <w:r w:rsidRPr="00B51C66">
              <w:t>Receita Orçamentária</w:t>
            </w:r>
          </w:p>
        </w:tc>
        <w:tc>
          <w:tcPr>
            <w:tcW w:w="1240" w:type="dxa"/>
          </w:tcPr>
          <w:p w:rsidR="00C0432C" w:rsidRPr="00B51C66" w:rsidRDefault="00C0432C" w:rsidP="00930970">
            <w:pPr>
              <w:jc w:val="center"/>
            </w:pPr>
            <w:r w:rsidRPr="00B51C66">
              <w:t xml:space="preserve">Receita </w:t>
            </w:r>
          </w:p>
          <w:p w:rsidR="00C0432C" w:rsidRPr="00B51C66" w:rsidRDefault="00C0432C" w:rsidP="00930970">
            <w:pPr>
              <w:jc w:val="center"/>
            </w:pPr>
            <w:r w:rsidRPr="00B51C66">
              <w:t>Financeira</w:t>
            </w:r>
          </w:p>
        </w:tc>
      </w:tr>
      <w:tr w:rsidR="00C0432C" w:rsidRPr="00B51C66" w:rsidTr="00930970">
        <w:trPr>
          <w:trHeight w:val="377"/>
        </w:trPr>
        <w:tc>
          <w:tcPr>
            <w:tcW w:w="6096" w:type="dxa"/>
          </w:tcPr>
          <w:p w:rsidR="00C0432C" w:rsidRPr="00B51C66" w:rsidRDefault="00C0432C" w:rsidP="00930970">
            <w:pPr>
              <w:jc w:val="both"/>
            </w:pPr>
            <w:r w:rsidRPr="00B51C66">
              <w:t>1. Incentivo 50% Art. 8º da Lei 2.453/2015 pela Lei 2.579</w:t>
            </w:r>
            <w:proofErr w:type="gramStart"/>
            <w:r w:rsidRPr="00B51C66">
              <w:t>/2018 de 26 de abril de 2018)</w:t>
            </w:r>
            <w:proofErr w:type="gramEnd"/>
            <w:r>
              <w:t xml:space="preserve"> e Lei 2.584/2018</w:t>
            </w:r>
          </w:p>
          <w:p w:rsidR="00C0432C" w:rsidRPr="00B51C66" w:rsidRDefault="00C0432C" w:rsidP="00930970">
            <w:pPr>
              <w:tabs>
                <w:tab w:val="left" w:pos="4575"/>
              </w:tabs>
            </w:pPr>
            <w:r w:rsidRPr="00B51C66">
              <w:tab/>
            </w:r>
          </w:p>
        </w:tc>
        <w:tc>
          <w:tcPr>
            <w:tcW w:w="1240" w:type="dxa"/>
          </w:tcPr>
          <w:p w:rsidR="00C0432C" w:rsidRPr="00B51C66" w:rsidRDefault="00C0432C" w:rsidP="00930970">
            <w:pPr>
              <w:jc w:val="right"/>
            </w:pPr>
            <w:r w:rsidRPr="00B51C66">
              <w:t>5.</w:t>
            </w:r>
            <w:r>
              <w:t>8</w:t>
            </w:r>
            <w:r w:rsidRPr="00B51C66">
              <w:t>00,00</w:t>
            </w:r>
          </w:p>
        </w:tc>
        <w:tc>
          <w:tcPr>
            <w:tcW w:w="1240" w:type="dxa"/>
          </w:tcPr>
          <w:p w:rsidR="00C0432C" w:rsidRPr="00B51C66" w:rsidRDefault="00C0432C" w:rsidP="00930970">
            <w:pPr>
              <w:jc w:val="right"/>
            </w:pPr>
            <w:r w:rsidRPr="00B51C66">
              <w:t>5.</w:t>
            </w:r>
            <w:r>
              <w:t>8</w:t>
            </w:r>
            <w:r w:rsidRPr="00B51C66">
              <w:t>00,00</w:t>
            </w:r>
          </w:p>
        </w:tc>
      </w:tr>
      <w:tr w:rsidR="00C0432C" w:rsidRPr="00B51C66" w:rsidTr="00930970">
        <w:tc>
          <w:tcPr>
            <w:tcW w:w="6096" w:type="dxa"/>
          </w:tcPr>
          <w:p w:rsidR="00C0432C" w:rsidRPr="00B51C66" w:rsidRDefault="00C0432C" w:rsidP="00930970">
            <w:pPr>
              <w:jc w:val="both"/>
              <w:rPr>
                <w:b/>
                <w:bCs/>
              </w:rPr>
            </w:pPr>
          </w:p>
          <w:p w:rsidR="00C0432C" w:rsidRPr="00B51C66" w:rsidRDefault="00C0432C" w:rsidP="00930970">
            <w:pPr>
              <w:jc w:val="both"/>
              <w:rPr>
                <w:b/>
                <w:bCs/>
              </w:rPr>
            </w:pPr>
            <w:r w:rsidRPr="00B51C66">
              <w:rPr>
                <w:b/>
                <w:bCs/>
              </w:rPr>
              <w:t>TOTAL</w:t>
            </w:r>
          </w:p>
        </w:tc>
        <w:tc>
          <w:tcPr>
            <w:tcW w:w="1240" w:type="dxa"/>
          </w:tcPr>
          <w:p w:rsidR="00C0432C" w:rsidRPr="00B51C66" w:rsidRDefault="00C0432C" w:rsidP="00930970">
            <w:pPr>
              <w:jc w:val="right"/>
              <w:rPr>
                <w:b/>
                <w:bCs/>
              </w:rPr>
            </w:pPr>
            <w:r w:rsidRPr="00B51C66">
              <w:rPr>
                <w:b/>
                <w:bCs/>
              </w:rPr>
              <w:t>5.</w:t>
            </w:r>
            <w:r>
              <w:rPr>
                <w:b/>
                <w:bCs/>
              </w:rPr>
              <w:t>8</w:t>
            </w:r>
            <w:r w:rsidRPr="00B51C66">
              <w:rPr>
                <w:b/>
                <w:bCs/>
              </w:rPr>
              <w:t>00,00</w:t>
            </w:r>
          </w:p>
        </w:tc>
        <w:tc>
          <w:tcPr>
            <w:tcW w:w="1240" w:type="dxa"/>
          </w:tcPr>
          <w:p w:rsidR="00C0432C" w:rsidRPr="00B51C66" w:rsidRDefault="00C0432C" w:rsidP="00930970">
            <w:pPr>
              <w:jc w:val="right"/>
              <w:rPr>
                <w:b/>
                <w:bCs/>
              </w:rPr>
            </w:pPr>
            <w:r w:rsidRPr="00B51C66">
              <w:rPr>
                <w:b/>
                <w:bCs/>
              </w:rPr>
              <w:t>5.</w:t>
            </w:r>
            <w:r>
              <w:rPr>
                <w:b/>
                <w:bCs/>
              </w:rPr>
              <w:t>8</w:t>
            </w:r>
            <w:r w:rsidRPr="00B51C66">
              <w:rPr>
                <w:b/>
                <w:bCs/>
              </w:rPr>
              <w:t>00,00</w:t>
            </w:r>
          </w:p>
        </w:tc>
      </w:tr>
    </w:tbl>
    <w:p w:rsidR="00C0432C" w:rsidRPr="009A2E18" w:rsidRDefault="00C0432C" w:rsidP="00C0432C">
      <w:pPr>
        <w:jc w:val="both"/>
        <w:rPr>
          <w:b/>
        </w:rPr>
      </w:pPr>
    </w:p>
    <w:p w:rsidR="00C0432C" w:rsidRPr="00634E8D" w:rsidRDefault="00C0432C" w:rsidP="00C0432C">
      <w:r w:rsidRPr="00634E8D">
        <w:t>METODOLOGIA DE CÁLCULO</w:t>
      </w:r>
    </w:p>
    <w:p w:rsidR="00C0432C" w:rsidRPr="00634E8D" w:rsidRDefault="00C0432C" w:rsidP="00C0432C"/>
    <w:p w:rsidR="00C0432C" w:rsidRPr="00634E8D" w:rsidRDefault="00C0432C" w:rsidP="00C0432C">
      <w:pPr>
        <w:rPr>
          <w:color w:val="FF0000"/>
        </w:rPr>
      </w:pPr>
      <w:r>
        <w:t xml:space="preserve">SERVIÇOS </w:t>
      </w:r>
      <w:proofErr w:type="gramStart"/>
      <w:r>
        <w:t>AGRÍCOLAS ESTIMADO</w:t>
      </w:r>
      <w:proofErr w:type="gramEnd"/>
      <w:r>
        <w:t xml:space="preserve"> PARA 2020</w:t>
      </w:r>
      <w:r w:rsidRPr="00634E8D">
        <w:tab/>
      </w:r>
      <w:r w:rsidRPr="00634E8D">
        <w:tab/>
        <w:t xml:space="preserve">R$. </w:t>
      </w:r>
      <w:r>
        <w:t>11.600,00</w:t>
      </w:r>
    </w:p>
    <w:p w:rsidR="00C0432C" w:rsidRPr="00634E8D" w:rsidRDefault="00C0432C" w:rsidP="00C0432C">
      <w:r>
        <w:t>INCENTIVO 50% DA LEI 2.453/2015</w:t>
      </w:r>
      <w:r w:rsidRPr="00634E8D">
        <w:tab/>
      </w:r>
      <w:r>
        <w:t xml:space="preserve">     </w:t>
      </w:r>
      <w:r w:rsidRPr="00634E8D">
        <w:tab/>
      </w:r>
      <w:r w:rsidRPr="00634E8D">
        <w:tab/>
      </w:r>
      <w:r>
        <w:t xml:space="preserve">            R$</w:t>
      </w:r>
      <w:proofErr w:type="gramStart"/>
      <w:r>
        <w:t xml:space="preserve">    </w:t>
      </w:r>
      <w:proofErr w:type="gramEnd"/>
      <w:r>
        <w:t>5.800,00</w:t>
      </w:r>
      <w:r w:rsidRPr="00634E8D">
        <w:tab/>
      </w:r>
      <w:r w:rsidRPr="00634E8D">
        <w:tab/>
      </w:r>
      <w:r w:rsidRPr="00634E8D">
        <w:tab/>
      </w:r>
      <w:r w:rsidRPr="00634E8D">
        <w:tab/>
      </w:r>
      <w:r w:rsidRPr="00634E8D">
        <w:tab/>
      </w:r>
      <w:r>
        <w:t xml:space="preserve">                                                                       </w:t>
      </w:r>
      <w:r w:rsidRPr="00634E8D">
        <w:t>-------------------</w:t>
      </w:r>
    </w:p>
    <w:p w:rsidR="00C0432C" w:rsidRDefault="00C0432C" w:rsidP="00C0432C">
      <w:r w:rsidRPr="00634E8D">
        <w:t>PREVISÃ</w:t>
      </w:r>
      <w:r>
        <w:t>O DE ARRECADAÇÃO LÍQUIDA EM 2020</w:t>
      </w:r>
      <w:r w:rsidRPr="00634E8D">
        <w:tab/>
      </w:r>
      <w:r w:rsidRPr="00634E8D">
        <w:tab/>
        <w:t xml:space="preserve">R$. </w:t>
      </w:r>
      <w:r>
        <w:t xml:space="preserve"> 5.800,00</w:t>
      </w:r>
    </w:p>
    <w:p w:rsidR="00C0432C" w:rsidRDefault="00C0432C" w:rsidP="00C0432C"/>
    <w:p w:rsidR="00C0432C" w:rsidRDefault="00C0432C" w:rsidP="00C0432C"/>
    <w:p w:rsidR="00C0432C" w:rsidRDefault="00C0432C" w:rsidP="00C0432C">
      <w:pPr>
        <w:jc w:val="both"/>
      </w:pPr>
      <w:r w:rsidRPr="00634E8D">
        <w:t xml:space="preserve">ART. 14 – LRF – I Demonstração pelo proponente de que a renuncia foi considerada na estimativa de receita da Lei Orçamentária, na forma do </w:t>
      </w:r>
      <w:proofErr w:type="spellStart"/>
      <w:r w:rsidRPr="00634E8D">
        <w:t>art</w:t>
      </w:r>
      <w:proofErr w:type="spellEnd"/>
      <w:r w:rsidRPr="00634E8D">
        <w:t xml:space="preserve"> 12, e de que não afetará as metas de resultados fiscais previstas no anexo próprio da Lei de Diretrizes Orçamentárias.</w:t>
      </w:r>
    </w:p>
    <w:p w:rsidR="00C0432C" w:rsidRDefault="00C0432C" w:rsidP="00C0432C"/>
    <w:p w:rsidR="00C0432C" w:rsidRDefault="00C0432C" w:rsidP="00C0432C"/>
    <w:p w:rsidR="00C0432C" w:rsidRDefault="00C0432C" w:rsidP="00C0432C">
      <w:pPr>
        <w:pStyle w:val="Ttulo1"/>
        <w:jc w:val="both"/>
        <w:rPr>
          <w:rFonts w:cs="Arial"/>
          <w:color w:val="auto"/>
          <w:szCs w:val="36"/>
        </w:rPr>
      </w:pPr>
    </w:p>
    <w:p w:rsidR="00285B32" w:rsidRPr="00285B32" w:rsidRDefault="00285B32" w:rsidP="00285B32"/>
    <w:p w:rsidR="00C0432C" w:rsidRDefault="00C0432C" w:rsidP="00C0432C">
      <w:pPr>
        <w:pStyle w:val="Ttulo1"/>
        <w:jc w:val="both"/>
        <w:rPr>
          <w:rFonts w:cs="Arial"/>
          <w:color w:val="auto"/>
          <w:szCs w:val="36"/>
        </w:rPr>
      </w:pPr>
      <w:r w:rsidRPr="00EB0668">
        <w:rPr>
          <w:rFonts w:cs="Arial"/>
          <w:color w:val="auto"/>
          <w:szCs w:val="36"/>
        </w:rPr>
        <w:t>ANEXO – Demonstrativo da Margem de Expansão das Despesas Obrigatórias de Caráter Continuado. Art. 4°, § 2°, V da LRF.</w:t>
      </w:r>
    </w:p>
    <w:p w:rsidR="00C0432C" w:rsidRPr="006934CD" w:rsidRDefault="00C0432C" w:rsidP="00C0432C">
      <w:pPr>
        <w:jc w:val="both"/>
      </w:pPr>
    </w:p>
    <w:p w:rsidR="00C0432C" w:rsidRDefault="00C0432C" w:rsidP="00C0432C">
      <w:pPr>
        <w:pStyle w:val="Recuodecorpodetexto"/>
        <w:rPr>
          <w:color w:val="000000"/>
        </w:rPr>
      </w:pPr>
      <w:r>
        <w:rPr>
          <w:color w:val="000000"/>
        </w:rPr>
        <w:t>Este Anexo evidencia o aumento permanente da receita, capaz de suportar as despesas obrigatórias de caráter continuado conforme caracterizadas no Art. 17 da LRF.  Trata-se de despesa corrente derivada de Lei ou Ato Administrativo normativo que fixem obrigação legal de sua execução por um período superior a dois exercícios.</w:t>
      </w:r>
    </w:p>
    <w:p w:rsidR="00C0432C" w:rsidRDefault="00C0432C" w:rsidP="00C0432C">
      <w:pPr>
        <w:pStyle w:val="Recuodecorpodetexto"/>
        <w:rPr>
          <w:color w:val="000000"/>
        </w:rPr>
      </w:pPr>
    </w:p>
    <w:p w:rsidR="00C0432C" w:rsidRPr="006934CD" w:rsidRDefault="00C0432C" w:rsidP="00C0432C">
      <w:pPr>
        <w:numPr>
          <w:ilvl w:val="0"/>
          <w:numId w:val="1"/>
        </w:numPr>
        <w:overflowPunct w:val="0"/>
        <w:autoSpaceDE w:val="0"/>
        <w:autoSpaceDN w:val="0"/>
        <w:adjustRightInd w:val="0"/>
        <w:ind w:left="0" w:firstLine="1418"/>
        <w:jc w:val="both"/>
        <w:textAlignment w:val="baseline"/>
        <w:rPr>
          <w:color w:val="000000"/>
        </w:rPr>
      </w:pPr>
      <w:r w:rsidRPr="006934CD">
        <w:rPr>
          <w:color w:val="000000"/>
        </w:rPr>
        <w:lastRenderedPageBreak/>
        <w:t>Nomeação de Servidores;</w:t>
      </w:r>
    </w:p>
    <w:p w:rsidR="00C0432C" w:rsidRPr="006934CD" w:rsidRDefault="00C0432C" w:rsidP="00C0432C">
      <w:pPr>
        <w:numPr>
          <w:ilvl w:val="0"/>
          <w:numId w:val="1"/>
        </w:numPr>
        <w:overflowPunct w:val="0"/>
        <w:autoSpaceDE w:val="0"/>
        <w:autoSpaceDN w:val="0"/>
        <w:adjustRightInd w:val="0"/>
        <w:ind w:left="0" w:firstLine="1418"/>
        <w:jc w:val="both"/>
        <w:textAlignment w:val="baseline"/>
        <w:rPr>
          <w:color w:val="000000"/>
        </w:rPr>
      </w:pPr>
      <w:r w:rsidRPr="006934CD">
        <w:rPr>
          <w:color w:val="000000"/>
        </w:rPr>
        <w:t>Alteração no plano de cargos e salários;</w:t>
      </w:r>
    </w:p>
    <w:p w:rsidR="00C0432C" w:rsidRDefault="00C0432C" w:rsidP="00C0432C">
      <w:pPr>
        <w:numPr>
          <w:ilvl w:val="0"/>
          <w:numId w:val="1"/>
        </w:numPr>
        <w:overflowPunct w:val="0"/>
        <w:autoSpaceDE w:val="0"/>
        <w:autoSpaceDN w:val="0"/>
        <w:adjustRightInd w:val="0"/>
        <w:ind w:left="0" w:firstLine="1418"/>
        <w:jc w:val="both"/>
        <w:textAlignment w:val="baseline"/>
        <w:rPr>
          <w:color w:val="000000"/>
        </w:rPr>
      </w:pPr>
      <w:r w:rsidRPr="006934CD">
        <w:rPr>
          <w:color w:val="000000"/>
        </w:rPr>
        <w:t>Assinatura de Contratos e Convênios;</w:t>
      </w:r>
    </w:p>
    <w:p w:rsidR="00C0432C" w:rsidRPr="008633D1" w:rsidRDefault="00C0432C" w:rsidP="00C0432C">
      <w:pPr>
        <w:pStyle w:val="PargrafodaLista"/>
        <w:numPr>
          <w:ilvl w:val="0"/>
          <w:numId w:val="3"/>
        </w:numPr>
        <w:ind w:hanging="720"/>
        <w:jc w:val="both"/>
        <w:rPr>
          <w:color w:val="000000"/>
          <w:sz w:val="24"/>
          <w:szCs w:val="24"/>
        </w:rPr>
      </w:pPr>
      <w:r w:rsidRPr="008633D1">
        <w:rPr>
          <w:color w:val="000000"/>
          <w:sz w:val="24"/>
          <w:szCs w:val="24"/>
        </w:rPr>
        <w:t>Novas Unidades de Saúde;</w:t>
      </w:r>
    </w:p>
    <w:p w:rsidR="00C0432C" w:rsidRPr="008633D1" w:rsidRDefault="00C0432C" w:rsidP="00C0432C">
      <w:pPr>
        <w:pStyle w:val="PargrafodaLista"/>
        <w:numPr>
          <w:ilvl w:val="0"/>
          <w:numId w:val="3"/>
        </w:numPr>
        <w:ind w:hanging="720"/>
        <w:jc w:val="both"/>
        <w:rPr>
          <w:color w:val="000000"/>
          <w:sz w:val="24"/>
          <w:szCs w:val="24"/>
        </w:rPr>
      </w:pPr>
      <w:r w:rsidRPr="008633D1">
        <w:rPr>
          <w:color w:val="000000"/>
          <w:sz w:val="24"/>
          <w:szCs w:val="24"/>
        </w:rPr>
        <w:t>Novas Unidades Escolares, Creches.</w:t>
      </w:r>
    </w:p>
    <w:p w:rsidR="00C0432C" w:rsidRPr="006934CD" w:rsidRDefault="00C0432C" w:rsidP="00C0432C">
      <w:pPr>
        <w:jc w:val="both"/>
        <w:rPr>
          <w:color w:val="000000"/>
        </w:rPr>
      </w:pPr>
    </w:p>
    <w:p w:rsidR="00C0432C" w:rsidRDefault="00C0432C" w:rsidP="00C0432C">
      <w:pPr>
        <w:ind w:firstLine="1418"/>
        <w:jc w:val="both"/>
        <w:rPr>
          <w:color w:val="000000"/>
        </w:rPr>
      </w:pPr>
      <w:r w:rsidRPr="00E273C0">
        <w:rPr>
          <w:color w:val="000000"/>
        </w:rPr>
        <w:t>Conforme disposto no artigo 17, § 3º da LRF e orientação contida na Portaria STN Nº471/2004 à fl. 68, considera-se aumento permanente da receita o proveniente da elevação de alíquotas, ampliação da base de cálculo, majoração ou criação de tributos ou contribuição. Há de se considerar também o crescimento real de receitas de transferências como FPM, ICMS, IPVA, FUNDEB, etc.</w:t>
      </w:r>
    </w:p>
    <w:p w:rsidR="00C0432C" w:rsidRPr="00CD0DA1" w:rsidRDefault="00C0432C" w:rsidP="00C0432C">
      <w:pPr>
        <w:pStyle w:val="Corpodetexto"/>
        <w:spacing w:before="100" w:beforeAutospacing="1" w:after="100" w:afterAutospacing="1"/>
        <w:ind w:firstLine="1418"/>
        <w:jc w:val="both"/>
        <w:rPr>
          <w:sz w:val="24"/>
          <w:szCs w:val="24"/>
        </w:rPr>
      </w:pPr>
      <w:r w:rsidRPr="00CD0DA1">
        <w:rPr>
          <w:sz w:val="24"/>
          <w:szCs w:val="24"/>
        </w:rPr>
        <w:t>Entretanto, no nosso entendimento, tais conceitos impedem Municípios pequenos, localizados na zona rural, de expandir a ação governamental com novos serviços nas áreas da educação, assistência social, transportes, etc., mediante nomeação de novos servidores, tendo em vista a impossibilidade de aumentar a receita própria pela sua natureza urbana. Isto a nosso ver não seria razoável, se o crescimento real do FPM e ICMS e outras transferências sustentassem o aumento das despesas obrigatórias de caráter continuado.</w:t>
      </w:r>
    </w:p>
    <w:p w:rsidR="00C0432C" w:rsidRPr="00CD0DA1" w:rsidRDefault="00C0432C" w:rsidP="00C0432C">
      <w:pPr>
        <w:pStyle w:val="Corpodetexto"/>
        <w:spacing w:before="100" w:beforeAutospacing="1" w:after="100" w:afterAutospacing="1"/>
        <w:ind w:firstLine="1418"/>
        <w:jc w:val="both"/>
        <w:rPr>
          <w:sz w:val="24"/>
          <w:szCs w:val="24"/>
        </w:rPr>
      </w:pPr>
      <w:r w:rsidRPr="00CD0DA1">
        <w:rPr>
          <w:sz w:val="24"/>
          <w:szCs w:val="24"/>
        </w:rPr>
        <w:t>Veja que até mesmo as transferências de recursos e encargos como: PNAE, PAB, ESF, PNATE, Salário Educação, CRAS, entre outros, impõem ao Município a geração de despesas obrigatórias de caráter continuado, e a compensação não tem como ser feita com aumento dos tributos da sua competência, vez que eles muitas vezes representam pouco mais de 5% do orçamento do Município.</w:t>
      </w:r>
    </w:p>
    <w:p w:rsidR="00C0432C" w:rsidRPr="00CD0DA1" w:rsidRDefault="00C0432C" w:rsidP="00C0432C">
      <w:pPr>
        <w:pStyle w:val="Corpodetexto"/>
        <w:spacing w:before="100" w:beforeAutospacing="1" w:after="100" w:afterAutospacing="1"/>
        <w:ind w:firstLine="1418"/>
        <w:jc w:val="both"/>
        <w:rPr>
          <w:sz w:val="24"/>
          <w:szCs w:val="24"/>
        </w:rPr>
      </w:pPr>
      <w:r w:rsidRPr="00CD0DA1">
        <w:rPr>
          <w:sz w:val="24"/>
          <w:szCs w:val="24"/>
        </w:rPr>
        <w:t>Por isso, com a devida cautela, entendemos ser razoável aumentar as despesas obrigatórias de caráter continuado por conta do crescimento real de receitas de transferências como FPM, ICMS, IPVA, FUNDEB, etc., ou ainda por conta da redução permanente de despesas, caracterizadas como a eliminação de um encargo corrente como</w:t>
      </w:r>
      <w:proofErr w:type="gramStart"/>
      <w:r w:rsidRPr="00CD0DA1">
        <w:rPr>
          <w:sz w:val="24"/>
          <w:szCs w:val="24"/>
        </w:rPr>
        <w:t xml:space="preserve"> por exemplo</w:t>
      </w:r>
      <w:proofErr w:type="gramEnd"/>
      <w:r w:rsidRPr="00CD0DA1">
        <w:rPr>
          <w:sz w:val="24"/>
          <w:szCs w:val="24"/>
        </w:rPr>
        <w:t>: aposentadoria de servidores, diminuição dos custos de manutenção da frota rodoviária, suspensão de um contrato ou convênio, novas tecnologias com melhoria dos custos.</w:t>
      </w:r>
    </w:p>
    <w:p w:rsidR="00C0432C" w:rsidRPr="00CD0DA1" w:rsidRDefault="00C0432C" w:rsidP="00C0432C">
      <w:pPr>
        <w:pStyle w:val="Corpodetexto"/>
        <w:spacing w:before="100" w:beforeAutospacing="1" w:after="100" w:afterAutospacing="1"/>
        <w:ind w:firstLine="1418"/>
        <w:jc w:val="both"/>
        <w:rPr>
          <w:sz w:val="24"/>
          <w:szCs w:val="24"/>
        </w:rPr>
      </w:pPr>
      <w:r w:rsidRPr="00CD0DA1">
        <w:rPr>
          <w:sz w:val="24"/>
          <w:szCs w:val="24"/>
        </w:rPr>
        <w:t>No demonstrativo abaixo, diferentemente da Portaria STN n° 577/2008, consideramos como aumento permanente da receita, a previsão do</w:t>
      </w:r>
      <w:r>
        <w:rPr>
          <w:sz w:val="24"/>
          <w:szCs w:val="24"/>
        </w:rPr>
        <w:t xml:space="preserve"> crescimento real da RCL de 2020 em relação a 2019</w:t>
      </w:r>
      <w:r w:rsidRPr="00CD0DA1">
        <w:rPr>
          <w:sz w:val="24"/>
          <w:szCs w:val="24"/>
        </w:rPr>
        <w:t xml:space="preserve">. Da mesma forma, consideramos como expansão das despesas obrigatórias de caráter continuado, a previsão de crescimento real das despesas de pessoal e </w:t>
      </w:r>
      <w:proofErr w:type="gramStart"/>
      <w:r w:rsidRPr="00CD0DA1">
        <w:rPr>
          <w:sz w:val="24"/>
          <w:szCs w:val="24"/>
        </w:rPr>
        <w:t>outras, quando for o caso, decorrente</w:t>
      </w:r>
      <w:proofErr w:type="gramEnd"/>
      <w:r w:rsidRPr="00CD0DA1">
        <w:rPr>
          <w:sz w:val="24"/>
          <w:szCs w:val="24"/>
        </w:rPr>
        <w:t xml:space="preserve"> de contratos ou convênios com as características definidas no artigo 17 da LRF.</w:t>
      </w:r>
    </w:p>
    <w:p w:rsidR="00C0432C" w:rsidRPr="00E273C0" w:rsidRDefault="00C0432C" w:rsidP="00C0432C">
      <w:pPr>
        <w:ind w:firstLine="1418"/>
        <w:jc w:val="both"/>
        <w:rPr>
          <w:color w:val="000000"/>
        </w:rPr>
      </w:pPr>
    </w:p>
    <w:p w:rsidR="00C0432C" w:rsidRDefault="00C0432C" w:rsidP="00C0432C">
      <w:pPr>
        <w:ind w:firstLine="708"/>
        <w:jc w:val="both"/>
        <w:rPr>
          <w:color w:val="000000"/>
        </w:rPr>
      </w:pPr>
    </w:p>
    <w:p w:rsidR="00285B32" w:rsidRDefault="00285B32" w:rsidP="00C0432C">
      <w:pPr>
        <w:pStyle w:val="Recuodecorpodetexto2"/>
        <w:ind w:firstLine="0"/>
        <w:jc w:val="both"/>
        <w:rPr>
          <w:color w:val="000000"/>
        </w:rPr>
      </w:pPr>
    </w:p>
    <w:p w:rsidR="00285B32" w:rsidRDefault="00285B32" w:rsidP="00C0432C">
      <w:pPr>
        <w:pStyle w:val="Recuodecorpodetexto2"/>
        <w:ind w:firstLine="0"/>
        <w:jc w:val="both"/>
        <w:rPr>
          <w:color w:val="000000"/>
        </w:rPr>
      </w:pPr>
    </w:p>
    <w:p w:rsidR="00285B32" w:rsidRDefault="00285B32" w:rsidP="00C0432C">
      <w:pPr>
        <w:pStyle w:val="Recuodecorpodetexto2"/>
        <w:ind w:firstLine="0"/>
        <w:jc w:val="both"/>
        <w:rPr>
          <w:color w:val="000000"/>
        </w:rPr>
      </w:pPr>
    </w:p>
    <w:p w:rsidR="00C0432C" w:rsidRDefault="00C0432C" w:rsidP="00C0432C">
      <w:pPr>
        <w:pStyle w:val="Recuodecorpodetexto2"/>
        <w:ind w:firstLine="0"/>
        <w:jc w:val="both"/>
        <w:rPr>
          <w:color w:val="000000"/>
        </w:rPr>
      </w:pPr>
      <w:r>
        <w:rPr>
          <w:color w:val="000000"/>
        </w:rPr>
        <w:lastRenderedPageBreak/>
        <w:t>Demonstrativo da Margem de Expansão das Despesas Obrigatórias</w:t>
      </w:r>
      <w:proofErr w:type="gramStart"/>
      <w:r>
        <w:rPr>
          <w:color w:val="000000"/>
        </w:rPr>
        <w:t xml:space="preserve">  </w:t>
      </w:r>
      <w:proofErr w:type="gramEnd"/>
      <w:r>
        <w:rPr>
          <w:color w:val="000000"/>
        </w:rPr>
        <w:t>de Caráter Continuado</w:t>
      </w:r>
    </w:p>
    <w:p w:rsidR="00C0432C" w:rsidRPr="008000BB" w:rsidRDefault="00C0432C" w:rsidP="00C0432C">
      <w:pPr>
        <w:ind w:firstLine="708"/>
        <w:jc w:val="both"/>
        <w:rPr>
          <w:rFonts w:ascii="Georgia" w:hAnsi="Georgia"/>
          <w:b/>
          <w:bCs/>
        </w:rPr>
      </w:pPr>
      <w:r>
        <w:rPr>
          <w:rFonts w:ascii="Georgia" w:hAnsi="Georgia"/>
          <w:b/>
          <w:bCs/>
        </w:rPr>
        <w:t xml:space="preserve">                                                                                                                                          </w:t>
      </w:r>
      <w:r w:rsidRPr="008000BB">
        <w:rPr>
          <w:rFonts w:ascii="Georgia" w:hAnsi="Georgia"/>
          <w:b/>
          <w:bCs/>
        </w:rPr>
        <w:t>R$ 1,00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81"/>
        <w:gridCol w:w="2363"/>
      </w:tblGrid>
      <w:tr w:rsidR="00C0432C" w:rsidRPr="008000BB" w:rsidTr="00930970">
        <w:tc>
          <w:tcPr>
            <w:tcW w:w="6281" w:type="dxa"/>
          </w:tcPr>
          <w:p w:rsidR="00C0432C" w:rsidRPr="008000BB" w:rsidRDefault="00C0432C" w:rsidP="00930970">
            <w:pPr>
              <w:pStyle w:val="Ttulo1"/>
              <w:jc w:val="both"/>
              <w:rPr>
                <w:rFonts w:ascii="Georgia" w:hAnsi="Georgia"/>
                <w:b w:val="0"/>
                <w:bCs/>
                <w:color w:val="auto"/>
                <w:sz w:val="24"/>
              </w:rPr>
            </w:pPr>
            <w:r w:rsidRPr="008000BB">
              <w:rPr>
                <w:rFonts w:ascii="Georgia" w:hAnsi="Georgia"/>
                <w:b w:val="0"/>
                <w:bCs/>
                <w:color w:val="auto"/>
                <w:sz w:val="24"/>
              </w:rPr>
              <w:t>EVENTO</w:t>
            </w:r>
          </w:p>
        </w:tc>
        <w:tc>
          <w:tcPr>
            <w:tcW w:w="2363" w:type="dxa"/>
          </w:tcPr>
          <w:p w:rsidR="00C0432C" w:rsidRPr="008000BB" w:rsidRDefault="00C0432C" w:rsidP="00930970">
            <w:pPr>
              <w:pStyle w:val="Ttulo1"/>
              <w:jc w:val="both"/>
              <w:rPr>
                <w:rFonts w:ascii="Georgia" w:hAnsi="Georgia"/>
                <w:b w:val="0"/>
                <w:bCs/>
                <w:color w:val="auto"/>
                <w:sz w:val="24"/>
              </w:rPr>
            </w:pPr>
            <w:r w:rsidRPr="008000BB">
              <w:rPr>
                <w:rFonts w:ascii="Georgia" w:hAnsi="Georgia"/>
                <w:b w:val="0"/>
                <w:bCs/>
                <w:color w:val="auto"/>
                <w:sz w:val="24"/>
              </w:rPr>
              <w:t>VALOR PREVISTO PARA 2020</w:t>
            </w:r>
          </w:p>
        </w:tc>
      </w:tr>
      <w:tr w:rsidR="00C0432C" w:rsidRPr="008000BB" w:rsidTr="00930970">
        <w:tc>
          <w:tcPr>
            <w:tcW w:w="6281" w:type="dxa"/>
          </w:tcPr>
          <w:p w:rsidR="00C0432C" w:rsidRPr="008000BB" w:rsidRDefault="00C0432C" w:rsidP="00930970">
            <w:pPr>
              <w:jc w:val="both"/>
              <w:rPr>
                <w:rFonts w:ascii="Georgia" w:hAnsi="Georgia"/>
              </w:rPr>
            </w:pPr>
            <w:r w:rsidRPr="008000BB">
              <w:rPr>
                <w:rFonts w:ascii="Georgia" w:hAnsi="Georgia"/>
              </w:rPr>
              <w:t>Aumento Permanente da Receita - APR (I)</w:t>
            </w:r>
          </w:p>
        </w:tc>
        <w:tc>
          <w:tcPr>
            <w:tcW w:w="2363" w:type="dxa"/>
          </w:tcPr>
          <w:p w:rsidR="00C0432C" w:rsidRPr="008000BB" w:rsidRDefault="00C0432C" w:rsidP="00930970">
            <w:pPr>
              <w:jc w:val="both"/>
              <w:rPr>
                <w:rFonts w:ascii="Georgia" w:hAnsi="Georgia"/>
              </w:rPr>
            </w:pPr>
            <w:r w:rsidRPr="008000BB">
              <w:rPr>
                <w:rFonts w:ascii="Georgia" w:hAnsi="Georgia"/>
              </w:rPr>
              <w:t>1.933.862,90</w:t>
            </w:r>
          </w:p>
        </w:tc>
      </w:tr>
      <w:tr w:rsidR="00C0432C" w:rsidRPr="008000BB" w:rsidTr="00930970">
        <w:tc>
          <w:tcPr>
            <w:tcW w:w="6281" w:type="dxa"/>
          </w:tcPr>
          <w:p w:rsidR="00C0432C" w:rsidRPr="008000BB" w:rsidRDefault="00C0432C" w:rsidP="00930970">
            <w:pPr>
              <w:jc w:val="both"/>
              <w:rPr>
                <w:rFonts w:ascii="Georgia" w:hAnsi="Georgia"/>
              </w:rPr>
            </w:pPr>
            <w:r w:rsidRPr="008000BB">
              <w:rPr>
                <w:rFonts w:ascii="Georgia" w:hAnsi="Georgia"/>
              </w:rPr>
              <w:t>Redução Permanente de Despesa (II)</w:t>
            </w:r>
          </w:p>
        </w:tc>
        <w:tc>
          <w:tcPr>
            <w:tcW w:w="2363" w:type="dxa"/>
          </w:tcPr>
          <w:p w:rsidR="00C0432C" w:rsidRPr="008000BB" w:rsidRDefault="00C0432C" w:rsidP="00930970">
            <w:pPr>
              <w:jc w:val="both"/>
              <w:rPr>
                <w:rFonts w:ascii="Georgia" w:hAnsi="Georgia"/>
              </w:rPr>
            </w:pPr>
            <w:r w:rsidRPr="008000BB">
              <w:rPr>
                <w:rFonts w:ascii="Georgia" w:hAnsi="Georgia"/>
              </w:rPr>
              <w:t>Zero</w:t>
            </w:r>
          </w:p>
        </w:tc>
      </w:tr>
      <w:tr w:rsidR="00C0432C" w:rsidRPr="008000BB" w:rsidTr="00930970">
        <w:tc>
          <w:tcPr>
            <w:tcW w:w="6281" w:type="dxa"/>
          </w:tcPr>
          <w:p w:rsidR="00C0432C" w:rsidRPr="008000BB" w:rsidRDefault="00C0432C" w:rsidP="00930970">
            <w:pPr>
              <w:jc w:val="both"/>
              <w:rPr>
                <w:rFonts w:ascii="Georgia" w:hAnsi="Georgia"/>
                <w:b/>
                <w:bCs/>
              </w:rPr>
            </w:pPr>
            <w:r w:rsidRPr="008000BB">
              <w:rPr>
                <w:rFonts w:ascii="Georgia" w:hAnsi="Georgia"/>
                <w:b/>
                <w:bCs/>
              </w:rPr>
              <w:t>Margem Bruta de Expansão (III = I + II)</w:t>
            </w:r>
          </w:p>
        </w:tc>
        <w:tc>
          <w:tcPr>
            <w:tcW w:w="2363" w:type="dxa"/>
          </w:tcPr>
          <w:p w:rsidR="00C0432C" w:rsidRPr="008000BB" w:rsidRDefault="00C0432C" w:rsidP="00930970">
            <w:pPr>
              <w:jc w:val="both"/>
              <w:rPr>
                <w:rFonts w:ascii="Georgia" w:hAnsi="Georgia"/>
              </w:rPr>
            </w:pPr>
            <w:r w:rsidRPr="008000BB">
              <w:rPr>
                <w:rFonts w:ascii="Georgia" w:hAnsi="Georgia"/>
              </w:rPr>
              <w:t>1.933.862,90</w:t>
            </w:r>
          </w:p>
        </w:tc>
      </w:tr>
      <w:tr w:rsidR="00C0432C" w:rsidRPr="008000BB" w:rsidTr="00930970">
        <w:tc>
          <w:tcPr>
            <w:tcW w:w="6281" w:type="dxa"/>
          </w:tcPr>
          <w:p w:rsidR="00C0432C" w:rsidRPr="008000BB" w:rsidRDefault="00C0432C" w:rsidP="00930970">
            <w:pPr>
              <w:jc w:val="both"/>
              <w:rPr>
                <w:rFonts w:ascii="Georgia" w:hAnsi="Georgia"/>
              </w:rPr>
            </w:pPr>
            <w:r w:rsidRPr="008000BB">
              <w:rPr>
                <w:rFonts w:ascii="Georgia" w:hAnsi="Georgia"/>
              </w:rPr>
              <w:t>Expansão Prevista das DOCC – EP DOCC (IV)</w:t>
            </w:r>
          </w:p>
        </w:tc>
        <w:tc>
          <w:tcPr>
            <w:tcW w:w="2363" w:type="dxa"/>
          </w:tcPr>
          <w:p w:rsidR="00C0432C" w:rsidRPr="008000BB" w:rsidRDefault="00C0432C" w:rsidP="00930970">
            <w:pPr>
              <w:jc w:val="both"/>
              <w:rPr>
                <w:rFonts w:ascii="Georgia" w:hAnsi="Georgia"/>
              </w:rPr>
            </w:pPr>
            <w:r w:rsidRPr="008000BB">
              <w:rPr>
                <w:rFonts w:ascii="Georgia" w:hAnsi="Georgia"/>
              </w:rPr>
              <w:t>0,00</w:t>
            </w:r>
          </w:p>
        </w:tc>
      </w:tr>
      <w:tr w:rsidR="00C0432C" w:rsidRPr="008000BB" w:rsidTr="00930970">
        <w:tc>
          <w:tcPr>
            <w:tcW w:w="6281" w:type="dxa"/>
          </w:tcPr>
          <w:p w:rsidR="00C0432C" w:rsidRPr="008000BB" w:rsidRDefault="00C0432C" w:rsidP="00930970">
            <w:pPr>
              <w:jc w:val="both"/>
              <w:rPr>
                <w:rFonts w:ascii="Georgia" w:hAnsi="Georgia"/>
                <w:b/>
                <w:bCs/>
              </w:rPr>
            </w:pPr>
            <w:r w:rsidRPr="008000BB">
              <w:rPr>
                <w:rFonts w:ascii="Georgia" w:hAnsi="Georgia"/>
                <w:b/>
                <w:bCs/>
              </w:rPr>
              <w:t>Margem Líquida de Expansão de DOCC (III – IV)</w:t>
            </w:r>
          </w:p>
        </w:tc>
        <w:tc>
          <w:tcPr>
            <w:tcW w:w="2363" w:type="dxa"/>
          </w:tcPr>
          <w:p w:rsidR="00C0432C" w:rsidRPr="008000BB" w:rsidRDefault="00C0432C" w:rsidP="00930970">
            <w:pPr>
              <w:jc w:val="both"/>
              <w:rPr>
                <w:rFonts w:ascii="Georgia" w:hAnsi="Georgia"/>
                <w:b/>
                <w:bCs/>
              </w:rPr>
            </w:pPr>
            <w:r w:rsidRPr="008000BB">
              <w:rPr>
                <w:rFonts w:ascii="Georgia" w:hAnsi="Georgia"/>
                <w:b/>
              </w:rPr>
              <w:t>1.933.862,90</w:t>
            </w:r>
          </w:p>
        </w:tc>
      </w:tr>
    </w:tbl>
    <w:p w:rsidR="00C0432C" w:rsidRPr="008000BB" w:rsidRDefault="00C0432C" w:rsidP="00C0432C">
      <w:pPr>
        <w:jc w:val="both"/>
      </w:pPr>
      <w:r w:rsidRPr="008000BB">
        <w:t xml:space="preserve">  </w:t>
      </w:r>
    </w:p>
    <w:p w:rsidR="00C0432C" w:rsidRPr="008000BB" w:rsidRDefault="00C0432C" w:rsidP="00C0432C">
      <w:pPr>
        <w:jc w:val="both"/>
        <w:rPr>
          <w:rFonts w:ascii="Georgia" w:hAnsi="Georgia"/>
        </w:rPr>
      </w:pPr>
      <w:r w:rsidRPr="008000BB">
        <w:rPr>
          <w:rFonts w:ascii="Georgia" w:hAnsi="Georgia"/>
        </w:rPr>
        <w:t>APR de 2020 = RCL de 2020 – RCL de 2019</w:t>
      </w:r>
    </w:p>
    <w:p w:rsidR="00C0432C" w:rsidRPr="008000BB" w:rsidRDefault="00C0432C" w:rsidP="00C0432C">
      <w:pPr>
        <w:jc w:val="both"/>
        <w:rPr>
          <w:rFonts w:ascii="Georgia" w:hAnsi="Georgia"/>
        </w:rPr>
      </w:pPr>
      <w:r w:rsidRPr="008000BB">
        <w:rPr>
          <w:rFonts w:ascii="Georgia" w:hAnsi="Georgia"/>
        </w:rPr>
        <w:t xml:space="preserve">APR de 2020= </w:t>
      </w:r>
      <w:r w:rsidR="008000BB" w:rsidRPr="008000BB">
        <w:rPr>
          <w:rFonts w:ascii="Georgia" w:hAnsi="Georgia"/>
        </w:rPr>
        <w:t>22.101.117,72</w:t>
      </w:r>
      <w:r w:rsidRPr="008000BB">
        <w:rPr>
          <w:rFonts w:ascii="Georgia" w:hAnsi="Georgia"/>
        </w:rPr>
        <w:t xml:space="preserve"> – 20.152.733,57</w:t>
      </w:r>
    </w:p>
    <w:p w:rsidR="00C0432C" w:rsidRDefault="00C0432C" w:rsidP="00C0432C">
      <w:pPr>
        <w:jc w:val="both"/>
        <w:rPr>
          <w:b/>
        </w:rPr>
      </w:pPr>
      <w:r w:rsidRPr="008000BB">
        <w:rPr>
          <w:rFonts w:ascii="Georgia" w:hAnsi="Georgia"/>
        </w:rPr>
        <w:t xml:space="preserve">APR de 2020 = </w:t>
      </w:r>
      <w:r w:rsidR="008000BB" w:rsidRPr="008000BB">
        <w:rPr>
          <w:rFonts w:ascii="Georgia" w:hAnsi="Georgia"/>
        </w:rPr>
        <w:t>1.948.384,15</w:t>
      </w:r>
    </w:p>
    <w:p w:rsidR="00C0432C" w:rsidRDefault="00C0432C" w:rsidP="00C0432C">
      <w:pPr>
        <w:pStyle w:val="Corpodetexto"/>
        <w:spacing w:before="100" w:beforeAutospacing="1" w:after="100" w:afterAutospacing="1"/>
        <w:rPr>
          <w:b/>
        </w:rPr>
      </w:pPr>
    </w:p>
    <w:p w:rsidR="00C0432C" w:rsidRPr="00EE7AE0" w:rsidRDefault="00C0432C" w:rsidP="00C0432C">
      <w:pPr>
        <w:pStyle w:val="Corpodetexto"/>
        <w:spacing w:before="100" w:beforeAutospacing="1" w:after="100" w:afterAutospacing="1"/>
        <w:rPr>
          <w:b/>
        </w:rPr>
      </w:pPr>
      <w:r>
        <w:rPr>
          <w:b/>
        </w:rPr>
        <w:t xml:space="preserve"> Claudio Junior </w:t>
      </w:r>
      <w:proofErr w:type="spellStart"/>
      <w:r>
        <w:rPr>
          <w:b/>
        </w:rPr>
        <w:t>Weschenfelder</w:t>
      </w:r>
      <w:proofErr w:type="spellEnd"/>
      <w:r w:rsidRPr="00EE7AE0">
        <w:rPr>
          <w:b/>
        </w:rPr>
        <w:t xml:space="preserve">                       </w:t>
      </w:r>
      <w:r>
        <w:rPr>
          <w:b/>
        </w:rPr>
        <w:t xml:space="preserve">     </w:t>
      </w:r>
      <w:r w:rsidRPr="00EE7AE0">
        <w:rPr>
          <w:b/>
        </w:rPr>
        <w:t xml:space="preserve">      </w:t>
      </w:r>
      <w:proofErr w:type="spellStart"/>
      <w:r>
        <w:rPr>
          <w:b/>
        </w:rPr>
        <w:t>Deisi</w:t>
      </w:r>
      <w:proofErr w:type="spellEnd"/>
      <w:r>
        <w:rPr>
          <w:b/>
        </w:rPr>
        <w:t xml:space="preserve"> </w:t>
      </w:r>
      <w:proofErr w:type="spellStart"/>
      <w:r>
        <w:rPr>
          <w:b/>
        </w:rPr>
        <w:t>Cemin</w:t>
      </w:r>
      <w:proofErr w:type="spellEnd"/>
      <w:r>
        <w:rPr>
          <w:b/>
        </w:rPr>
        <w:t xml:space="preserve"> Franco</w:t>
      </w:r>
    </w:p>
    <w:p w:rsidR="00C0432C" w:rsidRPr="00EE7AE0" w:rsidRDefault="00C0432C" w:rsidP="00C0432C">
      <w:pPr>
        <w:pStyle w:val="Corpodetexto"/>
        <w:spacing w:before="100" w:beforeAutospacing="1" w:after="100" w:afterAutospacing="1"/>
        <w:rPr>
          <w:b/>
        </w:rPr>
      </w:pPr>
      <w:r w:rsidRPr="00EE7AE0">
        <w:rPr>
          <w:b/>
        </w:rPr>
        <w:t xml:space="preserve">          Prefeito Municipal           </w:t>
      </w:r>
      <w:r>
        <w:rPr>
          <w:b/>
        </w:rPr>
        <w:t xml:space="preserve">  </w:t>
      </w:r>
      <w:r w:rsidRPr="00EE7AE0">
        <w:rPr>
          <w:b/>
        </w:rPr>
        <w:t xml:space="preserve">                         </w:t>
      </w:r>
      <w:r>
        <w:rPr>
          <w:b/>
        </w:rPr>
        <w:t>Contadora CRC 028174/O-0</w:t>
      </w:r>
    </w:p>
    <w:p w:rsidR="00C0432C" w:rsidRDefault="00C0432C" w:rsidP="00C0432C">
      <w:pPr>
        <w:pStyle w:val="Ttulo2"/>
        <w:ind w:firstLine="696"/>
        <w:jc w:val="center"/>
        <w:rPr>
          <w:rFonts w:ascii="Times New Roman" w:hAnsi="Times New Roman" w:cs="Times New Roman"/>
          <w:color w:val="000000"/>
          <w:sz w:val="36"/>
        </w:rPr>
      </w:pPr>
    </w:p>
    <w:p w:rsidR="00C0432C" w:rsidRDefault="00C0432C" w:rsidP="00C0432C">
      <w:pPr>
        <w:pStyle w:val="Ttulo2"/>
        <w:ind w:firstLine="696"/>
        <w:jc w:val="center"/>
        <w:rPr>
          <w:rFonts w:ascii="Times New Roman" w:hAnsi="Times New Roman" w:cs="Times New Roman"/>
          <w:color w:val="000000"/>
          <w:sz w:val="36"/>
        </w:rPr>
      </w:pPr>
    </w:p>
    <w:p w:rsidR="00C0432C" w:rsidRDefault="00C0432C" w:rsidP="00C0432C">
      <w:pPr>
        <w:pStyle w:val="Ttulo2"/>
        <w:ind w:firstLine="696"/>
        <w:jc w:val="center"/>
        <w:rPr>
          <w:rFonts w:ascii="Times New Roman" w:hAnsi="Times New Roman" w:cs="Times New Roman"/>
          <w:color w:val="000000"/>
          <w:sz w:val="36"/>
        </w:rPr>
      </w:pPr>
    </w:p>
    <w:p w:rsidR="00C0432C" w:rsidRDefault="00C0432C" w:rsidP="00C0432C">
      <w:pPr>
        <w:pStyle w:val="Ttulo2"/>
        <w:ind w:firstLine="696"/>
        <w:jc w:val="center"/>
        <w:rPr>
          <w:rFonts w:ascii="Times New Roman" w:hAnsi="Times New Roman" w:cs="Times New Roman"/>
          <w:color w:val="000000"/>
          <w:sz w:val="36"/>
        </w:rPr>
      </w:pPr>
    </w:p>
    <w:p w:rsidR="00C0432C" w:rsidRDefault="00C0432C" w:rsidP="00C0432C">
      <w:pPr>
        <w:pStyle w:val="Ttulo2"/>
        <w:ind w:firstLine="696"/>
        <w:jc w:val="center"/>
        <w:rPr>
          <w:rFonts w:ascii="Times New Roman" w:hAnsi="Times New Roman" w:cs="Times New Roman"/>
          <w:color w:val="000000"/>
          <w:sz w:val="36"/>
        </w:rPr>
      </w:pPr>
    </w:p>
    <w:p w:rsidR="00C0432C" w:rsidRDefault="00C0432C" w:rsidP="00C0432C">
      <w:pPr>
        <w:pStyle w:val="Ttulo2"/>
        <w:ind w:firstLine="696"/>
        <w:jc w:val="center"/>
        <w:rPr>
          <w:rFonts w:ascii="Times New Roman" w:hAnsi="Times New Roman" w:cs="Times New Roman"/>
          <w:color w:val="000000"/>
          <w:sz w:val="36"/>
        </w:rPr>
      </w:pPr>
    </w:p>
    <w:p w:rsidR="00C0432C" w:rsidRPr="00C0432C" w:rsidRDefault="00C0432C" w:rsidP="00C0432C"/>
    <w:p w:rsidR="00C0432C" w:rsidRDefault="00C0432C" w:rsidP="00C0432C">
      <w:pPr>
        <w:pStyle w:val="Ttulo2"/>
        <w:ind w:firstLine="696"/>
        <w:jc w:val="center"/>
        <w:rPr>
          <w:rFonts w:ascii="Times New Roman" w:hAnsi="Times New Roman" w:cs="Times New Roman"/>
          <w:color w:val="000000"/>
          <w:sz w:val="36"/>
        </w:rPr>
      </w:pPr>
    </w:p>
    <w:p w:rsidR="00C0432C" w:rsidRDefault="00C0432C" w:rsidP="00C0432C">
      <w:pPr>
        <w:pStyle w:val="Ttulo2"/>
        <w:ind w:firstLine="696"/>
        <w:jc w:val="center"/>
        <w:rPr>
          <w:rFonts w:ascii="Times New Roman" w:hAnsi="Times New Roman" w:cs="Times New Roman"/>
          <w:color w:val="000000"/>
          <w:sz w:val="36"/>
        </w:rPr>
      </w:pPr>
    </w:p>
    <w:p w:rsidR="00285B32" w:rsidRDefault="00285B32" w:rsidP="00C0432C">
      <w:pPr>
        <w:pStyle w:val="Ttulo2"/>
        <w:ind w:firstLine="696"/>
        <w:jc w:val="center"/>
        <w:rPr>
          <w:rFonts w:ascii="Times New Roman" w:hAnsi="Times New Roman" w:cs="Times New Roman"/>
          <w:color w:val="000000"/>
          <w:sz w:val="36"/>
        </w:rPr>
      </w:pPr>
    </w:p>
    <w:p w:rsidR="00C0432C" w:rsidRPr="00E2042F" w:rsidRDefault="00C0432C" w:rsidP="00C0432C">
      <w:pPr>
        <w:pStyle w:val="Ttulo2"/>
        <w:ind w:firstLine="696"/>
        <w:jc w:val="center"/>
        <w:rPr>
          <w:rFonts w:ascii="Times New Roman" w:hAnsi="Times New Roman" w:cs="Times New Roman"/>
          <w:color w:val="000000"/>
          <w:sz w:val="36"/>
        </w:rPr>
      </w:pPr>
      <w:r w:rsidRPr="00E2042F">
        <w:rPr>
          <w:rFonts w:ascii="Times New Roman" w:hAnsi="Times New Roman" w:cs="Times New Roman"/>
          <w:color w:val="000000"/>
          <w:sz w:val="36"/>
        </w:rPr>
        <w:t>ANEXO DOS RISCOS FISCAIS</w:t>
      </w:r>
    </w:p>
    <w:p w:rsidR="00C0432C" w:rsidRPr="00E2042F" w:rsidRDefault="00C0432C" w:rsidP="00C0432C">
      <w:pPr>
        <w:jc w:val="center"/>
        <w:rPr>
          <w:b/>
          <w:color w:val="000000"/>
          <w:sz w:val="36"/>
        </w:rPr>
      </w:pPr>
      <w:r w:rsidRPr="00E2042F">
        <w:rPr>
          <w:b/>
          <w:color w:val="000000"/>
          <w:sz w:val="36"/>
        </w:rPr>
        <w:t xml:space="preserve">ART. 4º, § 3º DA LEI DE RESPONSABILIDADE </w:t>
      </w:r>
      <w:proofErr w:type="gramStart"/>
      <w:r w:rsidRPr="00E2042F">
        <w:rPr>
          <w:b/>
          <w:color w:val="000000"/>
          <w:sz w:val="36"/>
        </w:rPr>
        <w:t>FISCAL</w:t>
      </w:r>
      <w:proofErr w:type="gramEnd"/>
    </w:p>
    <w:p w:rsidR="00C0432C" w:rsidRPr="00E2042F" w:rsidRDefault="00C0432C" w:rsidP="00C0432C">
      <w:pPr>
        <w:jc w:val="center"/>
        <w:rPr>
          <w:b/>
          <w:color w:val="000000"/>
          <w:sz w:val="36"/>
        </w:rPr>
      </w:pPr>
      <w:r w:rsidRPr="00E2042F">
        <w:rPr>
          <w:b/>
          <w:color w:val="000000"/>
          <w:sz w:val="36"/>
        </w:rPr>
        <w:t>PASSIVO CONTINGENTE DO GOVERNO MUNICIPAL</w:t>
      </w:r>
    </w:p>
    <w:p w:rsidR="00C0432C" w:rsidRDefault="00C0432C" w:rsidP="00C0432C">
      <w:pPr>
        <w:jc w:val="both"/>
        <w:rPr>
          <w:rFonts w:ascii="Arial" w:hAnsi="Arial" w:cs="Arial"/>
          <w:color w:val="000000"/>
          <w:sz w:val="36"/>
        </w:rPr>
      </w:pPr>
    </w:p>
    <w:p w:rsidR="00C0432C" w:rsidRDefault="00C0432C" w:rsidP="00C0432C">
      <w:pPr>
        <w:jc w:val="both"/>
        <w:rPr>
          <w:rFonts w:ascii="Arial" w:hAnsi="Arial" w:cs="Arial"/>
          <w:color w:val="000000"/>
          <w:sz w:val="22"/>
        </w:rPr>
      </w:pPr>
    </w:p>
    <w:p w:rsidR="00C0432C" w:rsidRDefault="00C0432C" w:rsidP="00C0432C">
      <w:pPr>
        <w:jc w:val="both"/>
        <w:rPr>
          <w:rFonts w:ascii="Arial" w:hAnsi="Arial" w:cs="Arial"/>
          <w:color w:val="000000"/>
          <w:sz w:val="22"/>
        </w:rPr>
      </w:pPr>
      <w:r>
        <w:rPr>
          <w:rFonts w:ascii="Arial" w:hAnsi="Arial" w:cs="Arial"/>
          <w:color w:val="000000"/>
          <w:sz w:val="22"/>
        </w:rPr>
        <w:t>AVALIAÇÃO DOS PASSIVOS CONTINGENTES E OUTROS RISCOS CAPAZES DE AFETAR AS CONTAS PÚBLICAS:</w:t>
      </w:r>
    </w:p>
    <w:p w:rsidR="00C0432C" w:rsidRDefault="00C0432C" w:rsidP="00C0432C">
      <w:pPr>
        <w:jc w:val="both"/>
        <w:rPr>
          <w:rFonts w:ascii="Arial" w:hAnsi="Arial" w:cs="Arial"/>
          <w:color w:val="000000"/>
          <w:sz w:val="22"/>
        </w:rPr>
      </w:pPr>
    </w:p>
    <w:p w:rsidR="00C0432C" w:rsidRDefault="00C0432C" w:rsidP="00C0432C">
      <w:pPr>
        <w:jc w:val="both"/>
        <w:rPr>
          <w:rFonts w:ascii="Arial" w:hAnsi="Arial" w:cs="Arial"/>
          <w:b/>
          <w:color w:val="FF0000"/>
          <w:sz w:val="22"/>
        </w:rPr>
      </w:pPr>
    </w:p>
    <w:p w:rsidR="00C0432C" w:rsidRPr="00712F0A" w:rsidRDefault="00C0432C" w:rsidP="00C0432C">
      <w:pPr>
        <w:ind w:firstLine="851"/>
        <w:jc w:val="both"/>
      </w:pPr>
      <w:r w:rsidRPr="00712F0A">
        <w:t>A reserva de recursos orçamentários para riscos fiscais, juntamente com outros mecanismos impostos pela LRF como: desdobramento da receita prevista em metas bimestrais de arrecadação, programação financeira, limitação de empenho, estimativa do impacto orçamentário-financeiro e compensação para renúncia de receita e geração de despesas, destacam a preocupação do legislador com a preservação do equilíbrio de caixa.</w:t>
      </w:r>
    </w:p>
    <w:p w:rsidR="00C0432C" w:rsidRPr="00712F0A" w:rsidRDefault="00C0432C" w:rsidP="00C0432C">
      <w:pPr>
        <w:ind w:firstLine="851"/>
        <w:jc w:val="both"/>
      </w:pPr>
      <w:r w:rsidRPr="00712F0A">
        <w:t>Assim, para dispor de recursos financeiros em situações inesperadas ou imprevistas, a LDO deverá indicar a reserva, em percentual da receita corrente líquida, de uma parcela para passivos contingentes, outros riscos fiscais e eventos fiscais imprevistos, conforme disposto no artigo 4°, § 3° da LRF e Portaria STN nº 577/2008.</w:t>
      </w:r>
    </w:p>
    <w:p w:rsidR="00C0432C" w:rsidRPr="00712F0A" w:rsidRDefault="00C0432C" w:rsidP="00C0432C">
      <w:pPr>
        <w:ind w:firstLine="851"/>
        <w:jc w:val="both"/>
        <w:rPr>
          <w:rFonts w:ascii="Arial" w:hAnsi="Arial" w:cs="Arial"/>
          <w:b/>
          <w:color w:val="FF0000"/>
        </w:rPr>
      </w:pPr>
    </w:p>
    <w:p w:rsidR="00C0432C" w:rsidRPr="00712F0A" w:rsidRDefault="00C0432C" w:rsidP="00C0432C">
      <w:pPr>
        <w:pStyle w:val="Corpodetexto3"/>
        <w:ind w:firstLine="851"/>
        <w:rPr>
          <w:rFonts w:ascii="Times New Roman" w:hAnsi="Times New Roman" w:cs="Times New Roman"/>
          <w:color w:val="000000"/>
        </w:rPr>
      </w:pPr>
      <w:r w:rsidRPr="00712F0A">
        <w:rPr>
          <w:rFonts w:ascii="Times New Roman" w:hAnsi="Times New Roman" w:cs="Times New Roman"/>
          <w:color w:val="000000"/>
        </w:rPr>
        <w:t>Os valores em discussão na esfera judicial, tanto na área trabalhista quanto nas demais, não são relevantes para o contexto e as sentenças de pequenos valores poderão ser liquidadas imediatamente mediante crédito suplementar adicional. Conforme dispõe os artigos 100 e 81 das Constituições Federal e Estadual respectivamente, os precatórios apresentados até 1º de Julho do exercício em curso, deverão ser incluídos no orçamento do exercício seguinte:</w:t>
      </w:r>
    </w:p>
    <w:p w:rsidR="00C0432C" w:rsidRDefault="00C0432C" w:rsidP="00C0432C">
      <w:pPr>
        <w:pStyle w:val="Corpodetexto3"/>
        <w:rPr>
          <w:color w:val="000000"/>
        </w:rPr>
      </w:pPr>
    </w:p>
    <w:p w:rsidR="00C0432C" w:rsidRDefault="00C0432C" w:rsidP="00C0432C">
      <w:pPr>
        <w:pStyle w:val="Corpodetexto3"/>
        <w:rPr>
          <w:b/>
          <w:bCs/>
          <w:color w:val="000000"/>
        </w:rPr>
      </w:pPr>
      <w:r>
        <w:rPr>
          <w:b/>
          <w:bCs/>
          <w:color w:val="000000"/>
        </w:rPr>
        <w:t>Relação do estoque de precatórios para 2020, em ordem cronológica para pagamento.</w:t>
      </w:r>
    </w:p>
    <w:tbl>
      <w:tblPr>
        <w:tblW w:w="8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2905"/>
        <w:gridCol w:w="1418"/>
        <w:gridCol w:w="2835"/>
        <w:gridCol w:w="1559"/>
      </w:tblGrid>
      <w:tr w:rsidR="00C0432C" w:rsidTr="00930970">
        <w:tc>
          <w:tcPr>
            <w:tcW w:w="2905" w:type="dxa"/>
          </w:tcPr>
          <w:p w:rsidR="00C0432C" w:rsidRDefault="00C0432C" w:rsidP="00930970">
            <w:pPr>
              <w:pStyle w:val="Corpodetexto3"/>
              <w:rPr>
                <w:b/>
                <w:bCs/>
                <w:color w:val="000000"/>
              </w:rPr>
            </w:pPr>
            <w:r>
              <w:rPr>
                <w:b/>
                <w:bCs/>
                <w:color w:val="000000"/>
              </w:rPr>
              <w:t>PRECATÓRIO</w:t>
            </w:r>
          </w:p>
        </w:tc>
        <w:tc>
          <w:tcPr>
            <w:tcW w:w="1418" w:type="dxa"/>
          </w:tcPr>
          <w:p w:rsidR="00C0432C" w:rsidRDefault="00C0432C" w:rsidP="00930970">
            <w:pPr>
              <w:pStyle w:val="Corpodetexto3"/>
              <w:rPr>
                <w:b/>
                <w:bCs/>
                <w:color w:val="000000"/>
              </w:rPr>
            </w:pPr>
            <w:r>
              <w:rPr>
                <w:b/>
                <w:bCs/>
                <w:color w:val="000000"/>
              </w:rPr>
              <w:t>NATUREZA</w:t>
            </w:r>
          </w:p>
        </w:tc>
        <w:tc>
          <w:tcPr>
            <w:tcW w:w="2835" w:type="dxa"/>
          </w:tcPr>
          <w:p w:rsidR="00C0432C" w:rsidRDefault="00C0432C" w:rsidP="00930970">
            <w:pPr>
              <w:pStyle w:val="Corpodetexto3"/>
              <w:rPr>
                <w:b/>
                <w:bCs/>
                <w:color w:val="000000"/>
              </w:rPr>
            </w:pPr>
            <w:r>
              <w:rPr>
                <w:b/>
                <w:bCs/>
                <w:color w:val="000000"/>
              </w:rPr>
              <w:t>BENEFICIÁRIO</w:t>
            </w:r>
          </w:p>
        </w:tc>
        <w:tc>
          <w:tcPr>
            <w:tcW w:w="1559" w:type="dxa"/>
          </w:tcPr>
          <w:p w:rsidR="00C0432C" w:rsidRDefault="00C0432C" w:rsidP="00930970">
            <w:pPr>
              <w:pStyle w:val="Corpodetexto3"/>
              <w:rPr>
                <w:b/>
                <w:bCs/>
                <w:color w:val="000000"/>
              </w:rPr>
            </w:pPr>
            <w:r>
              <w:rPr>
                <w:b/>
                <w:bCs/>
                <w:color w:val="000000"/>
              </w:rPr>
              <w:t>VALOR</w:t>
            </w:r>
          </w:p>
        </w:tc>
      </w:tr>
      <w:tr w:rsidR="00C0432C" w:rsidTr="00930970">
        <w:tc>
          <w:tcPr>
            <w:tcW w:w="2905" w:type="dxa"/>
          </w:tcPr>
          <w:p w:rsidR="00C0432C" w:rsidRDefault="00C0432C" w:rsidP="00930970">
            <w:pPr>
              <w:pStyle w:val="Corpodetexto3"/>
              <w:rPr>
                <w:color w:val="000000"/>
              </w:rPr>
            </w:pPr>
            <w:r>
              <w:rPr>
                <w:color w:val="000000"/>
              </w:rPr>
              <w:t>0300917-77.2015.8.24.0065</w:t>
            </w:r>
          </w:p>
        </w:tc>
        <w:tc>
          <w:tcPr>
            <w:tcW w:w="1418" w:type="dxa"/>
          </w:tcPr>
          <w:p w:rsidR="00C0432C" w:rsidRDefault="00C0432C" w:rsidP="00930970">
            <w:pPr>
              <w:pStyle w:val="Corpodetexto3"/>
              <w:rPr>
                <w:color w:val="000000"/>
              </w:rPr>
            </w:pPr>
            <w:proofErr w:type="spellStart"/>
            <w:r>
              <w:rPr>
                <w:color w:val="000000"/>
              </w:rPr>
              <w:t>Comun</w:t>
            </w:r>
            <w:proofErr w:type="spellEnd"/>
          </w:p>
        </w:tc>
        <w:tc>
          <w:tcPr>
            <w:tcW w:w="2835" w:type="dxa"/>
          </w:tcPr>
          <w:p w:rsidR="00C0432C" w:rsidRDefault="00C0432C" w:rsidP="00930970">
            <w:pPr>
              <w:pStyle w:val="Corpodetexto3"/>
              <w:rPr>
                <w:color w:val="000000"/>
              </w:rPr>
            </w:pPr>
            <w:proofErr w:type="spellStart"/>
            <w:r>
              <w:rPr>
                <w:color w:val="000000"/>
              </w:rPr>
              <w:t>Mectramaq</w:t>
            </w:r>
            <w:proofErr w:type="spellEnd"/>
            <w:r>
              <w:rPr>
                <w:color w:val="000000"/>
              </w:rPr>
              <w:t xml:space="preserve"> Mec. Pesada de Tratores, Maq. E peças </w:t>
            </w:r>
            <w:proofErr w:type="spellStart"/>
            <w:proofErr w:type="gramStart"/>
            <w:r>
              <w:rPr>
                <w:color w:val="000000"/>
              </w:rPr>
              <w:t>Ltda</w:t>
            </w:r>
            <w:proofErr w:type="spellEnd"/>
            <w:proofErr w:type="gramEnd"/>
          </w:p>
        </w:tc>
        <w:tc>
          <w:tcPr>
            <w:tcW w:w="1559" w:type="dxa"/>
          </w:tcPr>
          <w:p w:rsidR="00C0432C" w:rsidRDefault="00C0432C" w:rsidP="00930970">
            <w:pPr>
              <w:pStyle w:val="Corpodetexto3"/>
              <w:rPr>
                <w:color w:val="000000"/>
              </w:rPr>
            </w:pPr>
            <w:r>
              <w:rPr>
                <w:color w:val="000000"/>
              </w:rPr>
              <w:t>40.192,53</w:t>
            </w:r>
          </w:p>
        </w:tc>
      </w:tr>
      <w:tr w:rsidR="00C0432C" w:rsidTr="00930970">
        <w:tc>
          <w:tcPr>
            <w:tcW w:w="2905" w:type="dxa"/>
          </w:tcPr>
          <w:p w:rsidR="00C0432C" w:rsidRDefault="00C0432C" w:rsidP="00930970">
            <w:pPr>
              <w:pStyle w:val="Corpodetexto3"/>
              <w:rPr>
                <w:color w:val="000000"/>
              </w:rPr>
            </w:pPr>
          </w:p>
        </w:tc>
        <w:tc>
          <w:tcPr>
            <w:tcW w:w="1418" w:type="dxa"/>
          </w:tcPr>
          <w:p w:rsidR="00C0432C" w:rsidRDefault="00C0432C" w:rsidP="00930970">
            <w:pPr>
              <w:pStyle w:val="Corpodetexto3"/>
              <w:rPr>
                <w:color w:val="000000"/>
              </w:rPr>
            </w:pPr>
          </w:p>
        </w:tc>
        <w:tc>
          <w:tcPr>
            <w:tcW w:w="2835" w:type="dxa"/>
          </w:tcPr>
          <w:p w:rsidR="00C0432C" w:rsidRDefault="00C0432C" w:rsidP="00930970">
            <w:pPr>
              <w:pStyle w:val="Corpodetexto3"/>
              <w:rPr>
                <w:b/>
                <w:bCs/>
                <w:color w:val="000000"/>
              </w:rPr>
            </w:pPr>
            <w:r>
              <w:rPr>
                <w:b/>
                <w:bCs/>
                <w:color w:val="000000"/>
              </w:rPr>
              <w:t>Total</w:t>
            </w:r>
          </w:p>
        </w:tc>
        <w:tc>
          <w:tcPr>
            <w:tcW w:w="1559" w:type="dxa"/>
          </w:tcPr>
          <w:p w:rsidR="00C0432C" w:rsidRPr="003C18D2" w:rsidRDefault="00C0432C" w:rsidP="00930970">
            <w:pPr>
              <w:pStyle w:val="Corpodetexto3"/>
              <w:rPr>
                <w:b/>
                <w:bCs/>
                <w:color w:val="000000"/>
              </w:rPr>
            </w:pPr>
            <w:r w:rsidRPr="003C18D2">
              <w:rPr>
                <w:b/>
                <w:color w:val="000000"/>
              </w:rPr>
              <w:t>40.192,53</w:t>
            </w:r>
          </w:p>
        </w:tc>
      </w:tr>
    </w:tbl>
    <w:p w:rsidR="00C0432C" w:rsidRDefault="00C0432C" w:rsidP="00C0432C">
      <w:pPr>
        <w:pStyle w:val="Corpodetexto3"/>
        <w:rPr>
          <w:color w:val="FF0000"/>
        </w:rPr>
      </w:pPr>
    </w:p>
    <w:p w:rsidR="00C0432C" w:rsidRDefault="00C0432C" w:rsidP="00C0432C">
      <w:pPr>
        <w:pStyle w:val="Corpodetexto"/>
        <w:ind w:firstLine="851"/>
        <w:jc w:val="both"/>
        <w:rPr>
          <w:color w:val="000000"/>
          <w:sz w:val="22"/>
        </w:rPr>
      </w:pPr>
      <w:r w:rsidRPr="00712F0A">
        <w:rPr>
          <w:color w:val="000000"/>
          <w:sz w:val="22"/>
        </w:rPr>
        <w:t xml:space="preserve">Outros riscos contingentes para o Município poderão ser as situações de emergência e ou calamidade pública, geradas por vendavais, enchentes, granizos, secas prolongadas, entre outros. Se alguma das situações previstas </w:t>
      </w:r>
      <w:proofErr w:type="gramStart"/>
      <w:r w:rsidRPr="00712F0A">
        <w:rPr>
          <w:color w:val="000000"/>
          <w:sz w:val="22"/>
        </w:rPr>
        <w:t>acontecer</w:t>
      </w:r>
      <w:proofErr w:type="gramEnd"/>
      <w:r w:rsidRPr="00712F0A">
        <w:rPr>
          <w:color w:val="000000"/>
          <w:sz w:val="22"/>
        </w:rPr>
        <w:t xml:space="preserve">, a Administração Municipal avaliará a </w:t>
      </w:r>
      <w:r w:rsidRPr="00712F0A">
        <w:rPr>
          <w:color w:val="000000"/>
          <w:sz w:val="22"/>
        </w:rPr>
        <w:lastRenderedPageBreak/>
        <w:t xml:space="preserve">extensão das mesmas, definindo as despesas </w:t>
      </w:r>
      <w:proofErr w:type="spellStart"/>
      <w:r w:rsidRPr="00712F0A">
        <w:rPr>
          <w:color w:val="000000"/>
          <w:sz w:val="22"/>
        </w:rPr>
        <w:t>conseqüentes</w:t>
      </w:r>
      <w:proofErr w:type="spellEnd"/>
      <w:r w:rsidRPr="00712F0A">
        <w:rPr>
          <w:color w:val="000000"/>
          <w:sz w:val="22"/>
        </w:rPr>
        <w:t>, utilizando para o atendimento parte da Reserva de Contingência. Se esta for insuficiente, o Poder Executivo enviará Projeto de Lei específico ao Poder Legislativo, propondo a suplementação dos recursos necessários.</w:t>
      </w:r>
    </w:p>
    <w:p w:rsidR="00C0432C" w:rsidRDefault="00C0432C" w:rsidP="00C0432C">
      <w:pPr>
        <w:pStyle w:val="Corpodetexto"/>
        <w:ind w:firstLine="851"/>
        <w:rPr>
          <w:color w:val="000000"/>
          <w:sz w:val="22"/>
        </w:rPr>
      </w:pPr>
    </w:p>
    <w:p w:rsidR="00C0432C" w:rsidRPr="00712F0A" w:rsidRDefault="00C0432C" w:rsidP="00C0432C">
      <w:pPr>
        <w:pStyle w:val="Corpodetexto"/>
        <w:ind w:firstLine="851"/>
        <w:rPr>
          <w:color w:val="000000"/>
          <w:sz w:val="22"/>
        </w:rPr>
      </w:pP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6"/>
        <w:gridCol w:w="1318"/>
        <w:gridCol w:w="3190"/>
        <w:gridCol w:w="1180"/>
      </w:tblGrid>
      <w:tr w:rsidR="00C0432C" w:rsidRPr="00531AC2" w:rsidTr="00930970">
        <w:trPr>
          <w:cantSplit/>
        </w:trPr>
        <w:tc>
          <w:tcPr>
            <w:tcW w:w="4944" w:type="dxa"/>
            <w:gridSpan w:val="2"/>
          </w:tcPr>
          <w:p w:rsidR="00C0432C" w:rsidRPr="002E1FC9" w:rsidRDefault="00C0432C" w:rsidP="00930970">
            <w:pPr>
              <w:jc w:val="both"/>
              <w:rPr>
                <w:b/>
              </w:rPr>
            </w:pPr>
            <w:r w:rsidRPr="002E1FC9">
              <w:rPr>
                <w:b/>
              </w:rPr>
              <w:t>RISCOS FISCAIS</w:t>
            </w:r>
          </w:p>
        </w:tc>
        <w:tc>
          <w:tcPr>
            <w:tcW w:w="4370" w:type="dxa"/>
            <w:gridSpan w:val="2"/>
          </w:tcPr>
          <w:p w:rsidR="00C0432C" w:rsidRPr="002E1FC9" w:rsidRDefault="00C0432C" w:rsidP="00930970">
            <w:pPr>
              <w:jc w:val="both"/>
              <w:rPr>
                <w:b/>
              </w:rPr>
            </w:pPr>
            <w:r w:rsidRPr="002E1FC9">
              <w:rPr>
                <w:b/>
              </w:rPr>
              <w:t>PROVIDÊNCIAS</w:t>
            </w:r>
          </w:p>
        </w:tc>
      </w:tr>
      <w:tr w:rsidR="00C0432C" w:rsidRPr="00531AC2" w:rsidTr="00930970">
        <w:tc>
          <w:tcPr>
            <w:tcW w:w="3626" w:type="dxa"/>
          </w:tcPr>
          <w:p w:rsidR="00C0432C" w:rsidRPr="00531AC2" w:rsidRDefault="00C0432C" w:rsidP="00930970">
            <w:pPr>
              <w:jc w:val="both"/>
            </w:pPr>
            <w:r w:rsidRPr="00531AC2">
              <w:t>Descrição</w:t>
            </w:r>
          </w:p>
        </w:tc>
        <w:tc>
          <w:tcPr>
            <w:tcW w:w="1318" w:type="dxa"/>
          </w:tcPr>
          <w:p w:rsidR="00C0432C" w:rsidRPr="00531AC2" w:rsidRDefault="00C0432C" w:rsidP="00930970">
            <w:pPr>
              <w:jc w:val="both"/>
            </w:pPr>
            <w:r w:rsidRPr="00531AC2">
              <w:t>Valor</w:t>
            </w:r>
          </w:p>
        </w:tc>
        <w:tc>
          <w:tcPr>
            <w:tcW w:w="3190" w:type="dxa"/>
          </w:tcPr>
          <w:p w:rsidR="00C0432C" w:rsidRPr="00531AC2" w:rsidRDefault="00C0432C" w:rsidP="00930970">
            <w:pPr>
              <w:jc w:val="both"/>
            </w:pPr>
            <w:r w:rsidRPr="00531AC2">
              <w:t>Descrição</w:t>
            </w:r>
          </w:p>
        </w:tc>
        <w:tc>
          <w:tcPr>
            <w:tcW w:w="1180" w:type="dxa"/>
          </w:tcPr>
          <w:p w:rsidR="00C0432C" w:rsidRPr="00531AC2" w:rsidRDefault="00C0432C" w:rsidP="00930970">
            <w:pPr>
              <w:jc w:val="both"/>
            </w:pPr>
            <w:r w:rsidRPr="00531AC2">
              <w:t>Valor</w:t>
            </w:r>
          </w:p>
        </w:tc>
      </w:tr>
      <w:tr w:rsidR="00C0432C" w:rsidRPr="00531AC2" w:rsidTr="00930970">
        <w:tc>
          <w:tcPr>
            <w:tcW w:w="3626" w:type="dxa"/>
          </w:tcPr>
          <w:p w:rsidR="00C0432C" w:rsidRPr="006D2827" w:rsidRDefault="00C0432C" w:rsidP="00930970">
            <w:pPr>
              <w:jc w:val="both"/>
              <w:rPr>
                <w:b/>
              </w:rPr>
            </w:pPr>
            <w:r w:rsidRPr="006D2827">
              <w:rPr>
                <w:b/>
              </w:rPr>
              <w:t xml:space="preserve">Gestora: </w:t>
            </w:r>
          </w:p>
          <w:p w:rsidR="00C0432C" w:rsidRPr="00531AC2" w:rsidRDefault="00C0432C" w:rsidP="00930970">
            <w:pPr>
              <w:jc w:val="both"/>
            </w:pPr>
            <w:r>
              <w:t>Município de Guarujá do Sul</w:t>
            </w:r>
            <w:r w:rsidRPr="00531AC2">
              <w:t xml:space="preserve"> – SC</w:t>
            </w:r>
          </w:p>
        </w:tc>
        <w:tc>
          <w:tcPr>
            <w:tcW w:w="1318" w:type="dxa"/>
          </w:tcPr>
          <w:p w:rsidR="00C0432C" w:rsidRPr="002E1FC9" w:rsidRDefault="00C0432C" w:rsidP="00930970">
            <w:pPr>
              <w:jc w:val="both"/>
            </w:pPr>
          </w:p>
        </w:tc>
        <w:tc>
          <w:tcPr>
            <w:tcW w:w="3190" w:type="dxa"/>
          </w:tcPr>
          <w:p w:rsidR="00C0432C" w:rsidRPr="002E1FC9" w:rsidRDefault="00C0432C" w:rsidP="00930970">
            <w:pPr>
              <w:jc w:val="both"/>
            </w:pPr>
            <w:r w:rsidRPr="002E1FC9">
              <w:t>Abertura de Créditos Adicionais com recursos da Reserva de Contingência</w:t>
            </w:r>
          </w:p>
        </w:tc>
        <w:tc>
          <w:tcPr>
            <w:tcW w:w="1180" w:type="dxa"/>
          </w:tcPr>
          <w:p w:rsidR="00C0432C" w:rsidRPr="002E1FC9" w:rsidRDefault="00C0432C" w:rsidP="00930970">
            <w:pPr>
              <w:jc w:val="both"/>
            </w:pPr>
          </w:p>
          <w:p w:rsidR="00C0432C" w:rsidRPr="002E1FC9" w:rsidRDefault="00C0432C" w:rsidP="00930970">
            <w:pPr>
              <w:jc w:val="both"/>
            </w:pPr>
            <w:r>
              <w:t>20.000,00</w:t>
            </w:r>
          </w:p>
        </w:tc>
      </w:tr>
      <w:tr w:rsidR="00C0432C" w:rsidRPr="00531AC2" w:rsidTr="00930970">
        <w:tc>
          <w:tcPr>
            <w:tcW w:w="3626" w:type="dxa"/>
          </w:tcPr>
          <w:p w:rsidR="00C0432C" w:rsidRPr="00531AC2" w:rsidRDefault="00C0432C" w:rsidP="00930970">
            <w:pPr>
              <w:jc w:val="both"/>
            </w:pPr>
            <w:r>
              <w:t>1</w:t>
            </w:r>
            <w:r w:rsidRPr="00531AC2">
              <w:t>. Outros Riscos Fiscais</w:t>
            </w:r>
          </w:p>
        </w:tc>
        <w:tc>
          <w:tcPr>
            <w:tcW w:w="1318" w:type="dxa"/>
          </w:tcPr>
          <w:p w:rsidR="00C0432C" w:rsidRPr="002E1FC9" w:rsidRDefault="00C0432C" w:rsidP="00930970">
            <w:pPr>
              <w:jc w:val="both"/>
            </w:pPr>
            <w:r>
              <w:t>20.000,00</w:t>
            </w:r>
          </w:p>
        </w:tc>
        <w:tc>
          <w:tcPr>
            <w:tcW w:w="3190" w:type="dxa"/>
          </w:tcPr>
          <w:p w:rsidR="00C0432C" w:rsidRPr="002E1FC9" w:rsidRDefault="00C0432C" w:rsidP="00930970">
            <w:pPr>
              <w:jc w:val="both"/>
            </w:pPr>
          </w:p>
        </w:tc>
        <w:tc>
          <w:tcPr>
            <w:tcW w:w="1180" w:type="dxa"/>
          </w:tcPr>
          <w:p w:rsidR="00C0432C" w:rsidRPr="002E1FC9" w:rsidRDefault="00C0432C" w:rsidP="00930970">
            <w:pPr>
              <w:jc w:val="both"/>
            </w:pPr>
          </w:p>
        </w:tc>
      </w:tr>
      <w:tr w:rsidR="00C0432C" w:rsidRPr="00531AC2" w:rsidTr="00930970">
        <w:tc>
          <w:tcPr>
            <w:tcW w:w="3626" w:type="dxa"/>
          </w:tcPr>
          <w:p w:rsidR="00C0432C" w:rsidRPr="00531AC2" w:rsidRDefault="00C0432C" w:rsidP="00930970">
            <w:pPr>
              <w:jc w:val="both"/>
            </w:pPr>
            <w:r>
              <w:t>1</w:t>
            </w:r>
            <w:r w:rsidRPr="00531AC2">
              <w:t>.1. Intempéries</w:t>
            </w:r>
          </w:p>
        </w:tc>
        <w:tc>
          <w:tcPr>
            <w:tcW w:w="1318" w:type="dxa"/>
          </w:tcPr>
          <w:p w:rsidR="00C0432C" w:rsidRPr="002E1FC9" w:rsidRDefault="00C0432C" w:rsidP="00930970">
            <w:pPr>
              <w:jc w:val="both"/>
            </w:pPr>
            <w:r>
              <w:t>20.000,00</w:t>
            </w:r>
          </w:p>
        </w:tc>
        <w:tc>
          <w:tcPr>
            <w:tcW w:w="3190" w:type="dxa"/>
          </w:tcPr>
          <w:p w:rsidR="00C0432C" w:rsidRPr="002E1FC9" w:rsidRDefault="00C0432C" w:rsidP="00930970">
            <w:pPr>
              <w:jc w:val="both"/>
            </w:pPr>
          </w:p>
        </w:tc>
        <w:tc>
          <w:tcPr>
            <w:tcW w:w="1180" w:type="dxa"/>
          </w:tcPr>
          <w:p w:rsidR="00C0432C" w:rsidRPr="002E1FC9" w:rsidRDefault="00C0432C" w:rsidP="00930970">
            <w:pPr>
              <w:jc w:val="both"/>
            </w:pPr>
          </w:p>
        </w:tc>
      </w:tr>
      <w:tr w:rsidR="00C0432C" w:rsidRPr="00531AC2" w:rsidTr="00930970">
        <w:tc>
          <w:tcPr>
            <w:tcW w:w="3626" w:type="dxa"/>
          </w:tcPr>
          <w:p w:rsidR="00C0432C" w:rsidRPr="00531AC2" w:rsidRDefault="00C0432C" w:rsidP="00930970">
            <w:pPr>
              <w:jc w:val="both"/>
            </w:pPr>
            <w:r w:rsidRPr="00531AC2">
              <w:t>SOMA</w:t>
            </w:r>
          </w:p>
        </w:tc>
        <w:tc>
          <w:tcPr>
            <w:tcW w:w="1318" w:type="dxa"/>
          </w:tcPr>
          <w:p w:rsidR="00C0432C" w:rsidRPr="002E1FC9" w:rsidRDefault="00C0432C" w:rsidP="00930970">
            <w:pPr>
              <w:jc w:val="both"/>
            </w:pPr>
            <w:r>
              <w:t>20.000,00</w:t>
            </w:r>
          </w:p>
        </w:tc>
        <w:tc>
          <w:tcPr>
            <w:tcW w:w="3190" w:type="dxa"/>
          </w:tcPr>
          <w:p w:rsidR="00C0432C" w:rsidRPr="002E1FC9" w:rsidRDefault="00C0432C" w:rsidP="00930970">
            <w:pPr>
              <w:jc w:val="both"/>
              <w:rPr>
                <w:i/>
                <w:iCs/>
              </w:rPr>
            </w:pPr>
            <w:r w:rsidRPr="002E1FC9">
              <w:rPr>
                <w:i/>
                <w:iCs/>
              </w:rPr>
              <w:t>SOMA</w:t>
            </w:r>
          </w:p>
        </w:tc>
        <w:tc>
          <w:tcPr>
            <w:tcW w:w="1180" w:type="dxa"/>
          </w:tcPr>
          <w:p w:rsidR="00C0432C" w:rsidRPr="002E1FC9" w:rsidRDefault="00C0432C" w:rsidP="00930970">
            <w:pPr>
              <w:jc w:val="both"/>
            </w:pPr>
            <w:r>
              <w:t>20.000,00</w:t>
            </w:r>
          </w:p>
        </w:tc>
      </w:tr>
      <w:tr w:rsidR="00C0432C" w:rsidRPr="00531AC2" w:rsidTr="00930970">
        <w:tc>
          <w:tcPr>
            <w:tcW w:w="3626" w:type="dxa"/>
          </w:tcPr>
          <w:p w:rsidR="00C0432C" w:rsidRPr="00531AC2" w:rsidRDefault="00C0432C" w:rsidP="00930970">
            <w:pPr>
              <w:jc w:val="both"/>
            </w:pPr>
          </w:p>
        </w:tc>
        <w:tc>
          <w:tcPr>
            <w:tcW w:w="1318" w:type="dxa"/>
          </w:tcPr>
          <w:p w:rsidR="00C0432C" w:rsidRPr="002E1FC9" w:rsidRDefault="00C0432C" w:rsidP="00930970">
            <w:pPr>
              <w:jc w:val="both"/>
            </w:pPr>
          </w:p>
        </w:tc>
        <w:tc>
          <w:tcPr>
            <w:tcW w:w="3190" w:type="dxa"/>
          </w:tcPr>
          <w:p w:rsidR="00C0432C" w:rsidRPr="002E1FC9" w:rsidRDefault="00C0432C" w:rsidP="00930970">
            <w:pPr>
              <w:jc w:val="both"/>
              <w:rPr>
                <w:i/>
                <w:iCs/>
              </w:rPr>
            </w:pPr>
          </w:p>
        </w:tc>
        <w:tc>
          <w:tcPr>
            <w:tcW w:w="1180" w:type="dxa"/>
          </w:tcPr>
          <w:p w:rsidR="00C0432C" w:rsidRPr="002E1FC9" w:rsidRDefault="00C0432C" w:rsidP="00930970">
            <w:pPr>
              <w:jc w:val="both"/>
            </w:pPr>
          </w:p>
        </w:tc>
      </w:tr>
      <w:tr w:rsidR="00C0432C" w:rsidRPr="002E1FC9" w:rsidTr="00930970">
        <w:tc>
          <w:tcPr>
            <w:tcW w:w="3626" w:type="dxa"/>
          </w:tcPr>
          <w:p w:rsidR="00C0432C" w:rsidRPr="002E1FC9" w:rsidRDefault="00C0432C" w:rsidP="00930970">
            <w:pPr>
              <w:jc w:val="both"/>
              <w:rPr>
                <w:b/>
              </w:rPr>
            </w:pPr>
            <w:r w:rsidRPr="002E1FC9">
              <w:rPr>
                <w:b/>
              </w:rPr>
              <w:t>TOTAL</w:t>
            </w:r>
          </w:p>
        </w:tc>
        <w:tc>
          <w:tcPr>
            <w:tcW w:w="1318" w:type="dxa"/>
          </w:tcPr>
          <w:p w:rsidR="00C0432C" w:rsidRPr="002E1FC9" w:rsidRDefault="00C0432C" w:rsidP="00930970">
            <w:pPr>
              <w:jc w:val="both"/>
              <w:rPr>
                <w:b/>
              </w:rPr>
            </w:pPr>
            <w:r>
              <w:rPr>
                <w:b/>
              </w:rPr>
              <w:t>20.000,00</w:t>
            </w:r>
          </w:p>
        </w:tc>
        <w:tc>
          <w:tcPr>
            <w:tcW w:w="3190" w:type="dxa"/>
          </w:tcPr>
          <w:p w:rsidR="00C0432C" w:rsidRPr="002E1FC9" w:rsidRDefault="00C0432C" w:rsidP="00930970">
            <w:pPr>
              <w:jc w:val="both"/>
              <w:rPr>
                <w:b/>
                <w:i/>
                <w:iCs/>
              </w:rPr>
            </w:pPr>
            <w:r w:rsidRPr="002E1FC9">
              <w:rPr>
                <w:b/>
                <w:i/>
                <w:iCs/>
              </w:rPr>
              <w:t>TOTAL</w:t>
            </w:r>
          </w:p>
        </w:tc>
        <w:tc>
          <w:tcPr>
            <w:tcW w:w="1180" w:type="dxa"/>
          </w:tcPr>
          <w:p w:rsidR="00C0432C" w:rsidRPr="002E1FC9" w:rsidRDefault="00C0432C" w:rsidP="00930970">
            <w:pPr>
              <w:jc w:val="both"/>
              <w:rPr>
                <w:b/>
              </w:rPr>
            </w:pPr>
            <w:r>
              <w:rPr>
                <w:b/>
              </w:rPr>
              <w:t>20.000,00</w:t>
            </w:r>
          </w:p>
        </w:tc>
      </w:tr>
    </w:tbl>
    <w:p w:rsidR="00C0432C" w:rsidRDefault="00C0432C" w:rsidP="00C0432C">
      <w:pPr>
        <w:pStyle w:val="Corpodetexto"/>
        <w:rPr>
          <w:rFonts w:ascii="Arial" w:hAnsi="Arial" w:cs="Arial"/>
          <w:color w:val="FF0000"/>
          <w:sz w:val="22"/>
        </w:rPr>
      </w:pPr>
    </w:p>
    <w:p w:rsidR="00C0432C" w:rsidRPr="00E2042F" w:rsidRDefault="00C0432C" w:rsidP="00C0432C">
      <w:pPr>
        <w:pStyle w:val="Corpodetexto"/>
        <w:jc w:val="both"/>
        <w:rPr>
          <w:color w:val="000000"/>
          <w:sz w:val="24"/>
          <w:szCs w:val="24"/>
        </w:rPr>
      </w:pPr>
    </w:p>
    <w:p w:rsidR="00C0432C" w:rsidRPr="00E2042F" w:rsidRDefault="00C0432C" w:rsidP="00C0432C">
      <w:pPr>
        <w:pStyle w:val="Corpodetexto"/>
        <w:jc w:val="both"/>
        <w:rPr>
          <w:color w:val="000000"/>
          <w:sz w:val="24"/>
          <w:szCs w:val="24"/>
        </w:rPr>
      </w:pPr>
      <w:r w:rsidRPr="00E2042F">
        <w:rPr>
          <w:color w:val="000000"/>
          <w:sz w:val="24"/>
          <w:szCs w:val="24"/>
        </w:rPr>
        <w:t xml:space="preserve">*Redução da Receita do ICMS e demais transferências por conta da redução da atividade econômica, colapso da economia, </w:t>
      </w:r>
      <w:proofErr w:type="spellStart"/>
      <w:r w:rsidRPr="00E2042F">
        <w:rPr>
          <w:color w:val="000000"/>
          <w:sz w:val="24"/>
          <w:szCs w:val="24"/>
        </w:rPr>
        <w:t>etc</w:t>
      </w:r>
      <w:proofErr w:type="spellEnd"/>
      <w:r w:rsidRPr="00E2042F">
        <w:rPr>
          <w:color w:val="000000"/>
          <w:sz w:val="24"/>
          <w:szCs w:val="24"/>
        </w:rPr>
        <w:t>;</w:t>
      </w:r>
    </w:p>
    <w:p w:rsidR="00C0432C" w:rsidRPr="00E2042F" w:rsidRDefault="00C0432C" w:rsidP="00C0432C">
      <w:pPr>
        <w:pStyle w:val="Corpodetexto"/>
        <w:jc w:val="both"/>
        <w:rPr>
          <w:color w:val="FF0000"/>
          <w:sz w:val="24"/>
          <w:szCs w:val="24"/>
        </w:rPr>
      </w:pPr>
    </w:p>
    <w:p w:rsidR="00C0432C" w:rsidRPr="00E2042F" w:rsidRDefault="00C0432C" w:rsidP="00C0432C">
      <w:pPr>
        <w:pStyle w:val="Corpodetexto"/>
        <w:jc w:val="both"/>
        <w:rPr>
          <w:color w:val="000000"/>
          <w:sz w:val="24"/>
          <w:szCs w:val="24"/>
        </w:rPr>
      </w:pPr>
      <w:r w:rsidRPr="00E2042F">
        <w:rPr>
          <w:color w:val="000000"/>
          <w:sz w:val="24"/>
          <w:szCs w:val="24"/>
        </w:rPr>
        <w:t>*Eventuais renúncias de receitas estão detalhadas no ANEXO – Demonstrativo da Estimativa e Compensação da Renuncia de Receita. Art. 4º, § 2º, V da LRF, anexo a esta Lei,</w:t>
      </w:r>
      <w:proofErr w:type="gramStart"/>
      <w:r w:rsidRPr="00E2042F">
        <w:rPr>
          <w:color w:val="000000"/>
          <w:sz w:val="24"/>
          <w:szCs w:val="24"/>
        </w:rPr>
        <w:t xml:space="preserve">  </w:t>
      </w:r>
      <w:proofErr w:type="gramEnd"/>
      <w:r w:rsidRPr="00E2042F">
        <w:rPr>
          <w:color w:val="000000"/>
          <w:sz w:val="24"/>
          <w:szCs w:val="24"/>
        </w:rPr>
        <w:t>já que estas, como bem identificam as memórias de cálculo respectivas, foram obtidas a partir das receitas efetivamente arrecadadas.</w:t>
      </w:r>
    </w:p>
    <w:p w:rsidR="00C0432C" w:rsidRPr="00E2042F" w:rsidRDefault="00C0432C" w:rsidP="00C0432C">
      <w:pPr>
        <w:pStyle w:val="Corpodetexto"/>
        <w:jc w:val="both"/>
        <w:rPr>
          <w:color w:val="FF0000"/>
          <w:sz w:val="24"/>
          <w:szCs w:val="24"/>
        </w:rPr>
      </w:pPr>
    </w:p>
    <w:p w:rsidR="00C0432C" w:rsidRPr="00E2042F" w:rsidRDefault="00C0432C" w:rsidP="00C0432C">
      <w:pPr>
        <w:pStyle w:val="Corpodetexto"/>
        <w:jc w:val="both"/>
        <w:rPr>
          <w:color w:val="000000"/>
          <w:sz w:val="24"/>
          <w:szCs w:val="24"/>
        </w:rPr>
      </w:pPr>
      <w:r w:rsidRPr="00E2042F">
        <w:rPr>
          <w:color w:val="000000"/>
          <w:sz w:val="24"/>
          <w:szCs w:val="24"/>
        </w:rPr>
        <w:t xml:space="preserve">*Falha de planejamento (Dotações orçadas a </w:t>
      </w:r>
      <w:proofErr w:type="gramStart"/>
      <w:r w:rsidRPr="00E2042F">
        <w:rPr>
          <w:color w:val="000000"/>
          <w:sz w:val="24"/>
          <w:szCs w:val="24"/>
        </w:rPr>
        <w:t>menor ou inexistentes</w:t>
      </w:r>
      <w:proofErr w:type="gramEnd"/>
      <w:r w:rsidRPr="00E2042F">
        <w:rPr>
          <w:color w:val="000000"/>
          <w:sz w:val="24"/>
          <w:szCs w:val="24"/>
        </w:rPr>
        <w:t>);</w:t>
      </w:r>
    </w:p>
    <w:p w:rsidR="00C0432C" w:rsidRPr="00E2042F" w:rsidRDefault="00C0432C" w:rsidP="00C0432C">
      <w:pPr>
        <w:pStyle w:val="Corpodetexto"/>
        <w:jc w:val="both"/>
        <w:rPr>
          <w:b/>
          <w:bCs/>
          <w:color w:val="000000"/>
          <w:sz w:val="24"/>
          <w:szCs w:val="24"/>
        </w:rPr>
      </w:pPr>
      <w:r w:rsidRPr="00E2042F">
        <w:rPr>
          <w:color w:val="000000"/>
          <w:sz w:val="24"/>
          <w:szCs w:val="24"/>
        </w:rPr>
        <w:t>*Caso os eventos nã</w:t>
      </w:r>
      <w:r>
        <w:rPr>
          <w:color w:val="000000"/>
          <w:sz w:val="24"/>
          <w:szCs w:val="24"/>
        </w:rPr>
        <w:t>o ocorrerem até o dia 10/12/2020</w:t>
      </w:r>
      <w:r w:rsidRPr="00E2042F">
        <w:rPr>
          <w:color w:val="000000"/>
          <w:sz w:val="24"/>
          <w:szCs w:val="24"/>
        </w:rPr>
        <w:t xml:space="preserve"> e existir saldo financeiro, os recursos da Reserva de Contingência poderão ser utilizados para a aquisição de medicamentos, pagamento de salários e encargos, despesas relativas ao cumprimento dos limites constitucionais de saúde, educação e FUNDEB.</w:t>
      </w:r>
    </w:p>
    <w:p w:rsidR="00C0432C" w:rsidRPr="00E2042F" w:rsidRDefault="00C0432C" w:rsidP="00C0432C">
      <w:pPr>
        <w:jc w:val="both"/>
      </w:pPr>
    </w:p>
    <w:p w:rsidR="00C0432C" w:rsidRPr="00E2042F" w:rsidRDefault="00C0432C" w:rsidP="00C0432C">
      <w:pPr>
        <w:jc w:val="both"/>
      </w:pPr>
    </w:p>
    <w:p w:rsidR="00C0432C" w:rsidRPr="00E2042F" w:rsidRDefault="00C0432C" w:rsidP="00C0432C">
      <w:pPr>
        <w:jc w:val="both"/>
      </w:pPr>
    </w:p>
    <w:p w:rsidR="00C0432C" w:rsidRPr="00E2042F" w:rsidRDefault="00C0432C" w:rsidP="00C0432C">
      <w:pPr>
        <w:jc w:val="both"/>
      </w:pPr>
    </w:p>
    <w:p w:rsidR="00C0432C" w:rsidRPr="00E2042F" w:rsidRDefault="00C0432C" w:rsidP="00C0432C">
      <w:pPr>
        <w:jc w:val="both"/>
      </w:pPr>
    </w:p>
    <w:p w:rsidR="00C0432C" w:rsidRPr="00E2042F" w:rsidRDefault="00C0432C" w:rsidP="00C0432C">
      <w:pPr>
        <w:jc w:val="both"/>
      </w:pPr>
    </w:p>
    <w:p w:rsidR="00C0432C" w:rsidRPr="00EE7AE0" w:rsidRDefault="00C0432C" w:rsidP="00C0432C">
      <w:pPr>
        <w:pStyle w:val="Corpodetexto"/>
        <w:spacing w:before="100" w:beforeAutospacing="1" w:after="100" w:afterAutospacing="1"/>
        <w:rPr>
          <w:b/>
        </w:rPr>
      </w:pPr>
      <w:r>
        <w:rPr>
          <w:b/>
        </w:rPr>
        <w:t xml:space="preserve">Claudio Junior </w:t>
      </w:r>
      <w:proofErr w:type="spellStart"/>
      <w:r>
        <w:rPr>
          <w:b/>
        </w:rPr>
        <w:t>Weschenfelder</w:t>
      </w:r>
      <w:proofErr w:type="spellEnd"/>
      <w:r>
        <w:rPr>
          <w:b/>
        </w:rPr>
        <w:t xml:space="preserve">                               </w:t>
      </w:r>
      <w:r w:rsidRPr="00EE7AE0">
        <w:rPr>
          <w:b/>
        </w:rPr>
        <w:t xml:space="preserve">      </w:t>
      </w:r>
      <w:proofErr w:type="spellStart"/>
      <w:r>
        <w:rPr>
          <w:b/>
        </w:rPr>
        <w:t>Deisi</w:t>
      </w:r>
      <w:proofErr w:type="spellEnd"/>
      <w:r>
        <w:rPr>
          <w:b/>
        </w:rPr>
        <w:t xml:space="preserve"> </w:t>
      </w:r>
      <w:proofErr w:type="spellStart"/>
      <w:r>
        <w:rPr>
          <w:b/>
        </w:rPr>
        <w:t>Cemin</w:t>
      </w:r>
      <w:proofErr w:type="spellEnd"/>
      <w:r>
        <w:rPr>
          <w:b/>
        </w:rPr>
        <w:t xml:space="preserve"> Franco</w:t>
      </w:r>
    </w:p>
    <w:p w:rsidR="00C0432C" w:rsidRPr="008824E9" w:rsidRDefault="00C0432C" w:rsidP="00C0432C">
      <w:pPr>
        <w:pStyle w:val="Corpodetexto"/>
        <w:spacing w:before="100" w:beforeAutospacing="1" w:after="100" w:afterAutospacing="1"/>
        <w:rPr>
          <w:rFonts w:ascii="Cambria" w:hAnsi="Cambria"/>
          <w:b/>
        </w:rPr>
      </w:pPr>
      <w:r w:rsidRPr="00EE7AE0">
        <w:rPr>
          <w:b/>
        </w:rPr>
        <w:t xml:space="preserve">          Prefeito Municipal           </w:t>
      </w:r>
      <w:r>
        <w:rPr>
          <w:b/>
        </w:rPr>
        <w:t xml:space="preserve">  </w:t>
      </w:r>
      <w:r w:rsidRPr="00EE7AE0">
        <w:rPr>
          <w:b/>
        </w:rPr>
        <w:t xml:space="preserve">                         </w:t>
      </w:r>
      <w:r>
        <w:rPr>
          <w:b/>
        </w:rPr>
        <w:t>Contadora CRC 028174/O-0</w:t>
      </w:r>
    </w:p>
    <w:sectPr w:rsidR="00C0432C" w:rsidRPr="008824E9" w:rsidSect="00285B32">
      <w:pgSz w:w="11906" w:h="16838"/>
      <w:pgMar w:top="2410" w:right="170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16C75"/>
    <w:multiLevelType w:val="hybridMultilevel"/>
    <w:tmpl w:val="01CEB054"/>
    <w:lvl w:ilvl="0" w:tplc="07CA0AB0">
      <w:start w:val="3"/>
      <w:numFmt w:val="bullet"/>
      <w:lvlText w:val="-"/>
      <w:lvlJc w:val="left"/>
      <w:pPr>
        <w:ind w:left="2138" w:hanging="360"/>
      </w:pPr>
      <w:rPr>
        <w:rFonts w:ascii="Times New Roman" w:eastAsia="Times New Roman" w:hAnsi="Times New Roman" w:cs="Times New Roman"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
    <w:nsid w:val="310D0AD4"/>
    <w:multiLevelType w:val="hybridMultilevel"/>
    <w:tmpl w:val="FD84469C"/>
    <w:lvl w:ilvl="0" w:tplc="04160017">
      <w:start w:val="1"/>
      <w:numFmt w:val="lowerLetter"/>
      <w:lvlText w:val="%1)"/>
      <w:lvlJc w:val="left"/>
      <w:pPr>
        <w:tabs>
          <w:tab w:val="num" w:pos="502"/>
        </w:tabs>
        <w:ind w:left="502" w:hanging="360"/>
      </w:pPr>
      <w:rPr>
        <w:rFonts w:hint="default"/>
      </w:rPr>
    </w:lvl>
    <w:lvl w:ilvl="1" w:tplc="04160019" w:tentative="1">
      <w:start w:val="1"/>
      <w:numFmt w:val="lowerLetter"/>
      <w:lvlText w:val="%2."/>
      <w:lvlJc w:val="left"/>
      <w:pPr>
        <w:tabs>
          <w:tab w:val="num" w:pos="1222"/>
        </w:tabs>
        <w:ind w:left="1222" w:hanging="360"/>
      </w:pPr>
    </w:lvl>
    <w:lvl w:ilvl="2" w:tplc="0416001B" w:tentative="1">
      <w:start w:val="1"/>
      <w:numFmt w:val="lowerRoman"/>
      <w:lvlText w:val="%3."/>
      <w:lvlJc w:val="right"/>
      <w:pPr>
        <w:tabs>
          <w:tab w:val="num" w:pos="1942"/>
        </w:tabs>
        <w:ind w:left="1942" w:hanging="180"/>
      </w:pPr>
    </w:lvl>
    <w:lvl w:ilvl="3" w:tplc="0416000F" w:tentative="1">
      <w:start w:val="1"/>
      <w:numFmt w:val="decimal"/>
      <w:lvlText w:val="%4."/>
      <w:lvlJc w:val="left"/>
      <w:pPr>
        <w:tabs>
          <w:tab w:val="num" w:pos="2662"/>
        </w:tabs>
        <w:ind w:left="2662" w:hanging="360"/>
      </w:pPr>
    </w:lvl>
    <w:lvl w:ilvl="4" w:tplc="04160019" w:tentative="1">
      <w:start w:val="1"/>
      <w:numFmt w:val="lowerLetter"/>
      <w:lvlText w:val="%5."/>
      <w:lvlJc w:val="left"/>
      <w:pPr>
        <w:tabs>
          <w:tab w:val="num" w:pos="3382"/>
        </w:tabs>
        <w:ind w:left="3382" w:hanging="360"/>
      </w:pPr>
    </w:lvl>
    <w:lvl w:ilvl="5" w:tplc="0416001B" w:tentative="1">
      <w:start w:val="1"/>
      <w:numFmt w:val="lowerRoman"/>
      <w:lvlText w:val="%6."/>
      <w:lvlJc w:val="right"/>
      <w:pPr>
        <w:tabs>
          <w:tab w:val="num" w:pos="4102"/>
        </w:tabs>
        <w:ind w:left="4102" w:hanging="180"/>
      </w:pPr>
    </w:lvl>
    <w:lvl w:ilvl="6" w:tplc="0416000F" w:tentative="1">
      <w:start w:val="1"/>
      <w:numFmt w:val="decimal"/>
      <w:lvlText w:val="%7."/>
      <w:lvlJc w:val="left"/>
      <w:pPr>
        <w:tabs>
          <w:tab w:val="num" w:pos="4822"/>
        </w:tabs>
        <w:ind w:left="4822" w:hanging="360"/>
      </w:pPr>
    </w:lvl>
    <w:lvl w:ilvl="7" w:tplc="04160019" w:tentative="1">
      <w:start w:val="1"/>
      <w:numFmt w:val="lowerLetter"/>
      <w:lvlText w:val="%8."/>
      <w:lvlJc w:val="left"/>
      <w:pPr>
        <w:tabs>
          <w:tab w:val="num" w:pos="5542"/>
        </w:tabs>
        <w:ind w:left="5542" w:hanging="360"/>
      </w:pPr>
    </w:lvl>
    <w:lvl w:ilvl="8" w:tplc="0416001B" w:tentative="1">
      <w:start w:val="1"/>
      <w:numFmt w:val="lowerRoman"/>
      <w:lvlText w:val="%9."/>
      <w:lvlJc w:val="right"/>
      <w:pPr>
        <w:tabs>
          <w:tab w:val="num" w:pos="6262"/>
        </w:tabs>
        <w:ind w:left="6262" w:hanging="180"/>
      </w:pPr>
    </w:lvl>
  </w:abstractNum>
  <w:abstractNum w:abstractNumId="2">
    <w:nsid w:val="6D6C045F"/>
    <w:multiLevelType w:val="hybridMultilevel"/>
    <w:tmpl w:val="5AD0433C"/>
    <w:lvl w:ilvl="0" w:tplc="07CA0AB0">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001"/>
    <w:rsid w:val="00007306"/>
    <w:rsid w:val="0002380F"/>
    <w:rsid w:val="0007353C"/>
    <w:rsid w:val="00094921"/>
    <w:rsid w:val="000A2187"/>
    <w:rsid w:val="000C2F3C"/>
    <w:rsid w:val="000C4344"/>
    <w:rsid w:val="001025AB"/>
    <w:rsid w:val="00107A5A"/>
    <w:rsid w:val="00123529"/>
    <w:rsid w:val="0014012E"/>
    <w:rsid w:val="00157F57"/>
    <w:rsid w:val="001773D0"/>
    <w:rsid w:val="001902B2"/>
    <w:rsid w:val="001975BA"/>
    <w:rsid w:val="001A7AB2"/>
    <w:rsid w:val="001C5739"/>
    <w:rsid w:val="001D1FD7"/>
    <w:rsid w:val="00210E79"/>
    <w:rsid w:val="00223CF8"/>
    <w:rsid w:val="0023085D"/>
    <w:rsid w:val="002527A8"/>
    <w:rsid w:val="00265C67"/>
    <w:rsid w:val="002805FD"/>
    <w:rsid w:val="00285B32"/>
    <w:rsid w:val="0028628F"/>
    <w:rsid w:val="002A6AEC"/>
    <w:rsid w:val="002B3793"/>
    <w:rsid w:val="002C45D4"/>
    <w:rsid w:val="002C55CB"/>
    <w:rsid w:val="00303DC1"/>
    <w:rsid w:val="00343883"/>
    <w:rsid w:val="00353746"/>
    <w:rsid w:val="00364478"/>
    <w:rsid w:val="003777E3"/>
    <w:rsid w:val="00382616"/>
    <w:rsid w:val="003B446B"/>
    <w:rsid w:val="003B5A34"/>
    <w:rsid w:val="003D577D"/>
    <w:rsid w:val="003D5C39"/>
    <w:rsid w:val="003E3F20"/>
    <w:rsid w:val="003E76A0"/>
    <w:rsid w:val="003F7C49"/>
    <w:rsid w:val="00436276"/>
    <w:rsid w:val="00443D1C"/>
    <w:rsid w:val="00476CA4"/>
    <w:rsid w:val="00497D1F"/>
    <w:rsid w:val="004E3E73"/>
    <w:rsid w:val="004E7B24"/>
    <w:rsid w:val="005106C7"/>
    <w:rsid w:val="00537849"/>
    <w:rsid w:val="00573D28"/>
    <w:rsid w:val="00585E90"/>
    <w:rsid w:val="005918F9"/>
    <w:rsid w:val="00595B7F"/>
    <w:rsid w:val="005A76DE"/>
    <w:rsid w:val="005B1001"/>
    <w:rsid w:val="005B5052"/>
    <w:rsid w:val="005E51C9"/>
    <w:rsid w:val="005F183C"/>
    <w:rsid w:val="006072C2"/>
    <w:rsid w:val="00632E6B"/>
    <w:rsid w:val="00650301"/>
    <w:rsid w:val="00673DD3"/>
    <w:rsid w:val="006752A6"/>
    <w:rsid w:val="00696CA5"/>
    <w:rsid w:val="00697944"/>
    <w:rsid w:val="006A6461"/>
    <w:rsid w:val="006B5011"/>
    <w:rsid w:val="006D015E"/>
    <w:rsid w:val="006D26C0"/>
    <w:rsid w:val="006E2B57"/>
    <w:rsid w:val="006F4E6B"/>
    <w:rsid w:val="007154D6"/>
    <w:rsid w:val="00724183"/>
    <w:rsid w:val="00744F4C"/>
    <w:rsid w:val="00781A61"/>
    <w:rsid w:val="007A07E2"/>
    <w:rsid w:val="007B7D75"/>
    <w:rsid w:val="008000BB"/>
    <w:rsid w:val="00856770"/>
    <w:rsid w:val="00856F0C"/>
    <w:rsid w:val="00870A25"/>
    <w:rsid w:val="008725B5"/>
    <w:rsid w:val="00872A61"/>
    <w:rsid w:val="008824E9"/>
    <w:rsid w:val="008A63D9"/>
    <w:rsid w:val="008D0D7C"/>
    <w:rsid w:val="008E6DC8"/>
    <w:rsid w:val="008F5816"/>
    <w:rsid w:val="00901051"/>
    <w:rsid w:val="009236DC"/>
    <w:rsid w:val="00930970"/>
    <w:rsid w:val="00935B2B"/>
    <w:rsid w:val="00957547"/>
    <w:rsid w:val="00961F8A"/>
    <w:rsid w:val="009A4CA6"/>
    <w:rsid w:val="009A592E"/>
    <w:rsid w:val="009B7DD8"/>
    <w:rsid w:val="009C0AA6"/>
    <w:rsid w:val="009C63A3"/>
    <w:rsid w:val="009C679C"/>
    <w:rsid w:val="00A03965"/>
    <w:rsid w:val="00A10456"/>
    <w:rsid w:val="00A142C4"/>
    <w:rsid w:val="00A32667"/>
    <w:rsid w:val="00A514DF"/>
    <w:rsid w:val="00A5341F"/>
    <w:rsid w:val="00A77043"/>
    <w:rsid w:val="00A84215"/>
    <w:rsid w:val="00AB3214"/>
    <w:rsid w:val="00AE422D"/>
    <w:rsid w:val="00AE590D"/>
    <w:rsid w:val="00AF011E"/>
    <w:rsid w:val="00AF6FAE"/>
    <w:rsid w:val="00B46604"/>
    <w:rsid w:val="00B64F79"/>
    <w:rsid w:val="00B77BF3"/>
    <w:rsid w:val="00BA24A2"/>
    <w:rsid w:val="00BB4CEA"/>
    <w:rsid w:val="00BB65B1"/>
    <w:rsid w:val="00BC0D73"/>
    <w:rsid w:val="00BC321E"/>
    <w:rsid w:val="00BD678C"/>
    <w:rsid w:val="00BE7F2B"/>
    <w:rsid w:val="00C0432C"/>
    <w:rsid w:val="00C131BE"/>
    <w:rsid w:val="00C166DC"/>
    <w:rsid w:val="00C50DCE"/>
    <w:rsid w:val="00C636B1"/>
    <w:rsid w:val="00C72578"/>
    <w:rsid w:val="00C72CC0"/>
    <w:rsid w:val="00C80190"/>
    <w:rsid w:val="00C9590B"/>
    <w:rsid w:val="00CA364A"/>
    <w:rsid w:val="00CB07E8"/>
    <w:rsid w:val="00CB2BE3"/>
    <w:rsid w:val="00CC4B46"/>
    <w:rsid w:val="00CD7B34"/>
    <w:rsid w:val="00CE0AC3"/>
    <w:rsid w:val="00D27B14"/>
    <w:rsid w:val="00D62EC5"/>
    <w:rsid w:val="00DA59E1"/>
    <w:rsid w:val="00DC1A37"/>
    <w:rsid w:val="00DD6153"/>
    <w:rsid w:val="00DF68FE"/>
    <w:rsid w:val="00E12329"/>
    <w:rsid w:val="00E31266"/>
    <w:rsid w:val="00E331B7"/>
    <w:rsid w:val="00E83A5F"/>
    <w:rsid w:val="00E83A88"/>
    <w:rsid w:val="00EA6EB4"/>
    <w:rsid w:val="00F1414B"/>
    <w:rsid w:val="00F258FA"/>
    <w:rsid w:val="00F5595E"/>
    <w:rsid w:val="00F71F12"/>
    <w:rsid w:val="00F73309"/>
    <w:rsid w:val="00F756EA"/>
    <w:rsid w:val="00FA15DD"/>
    <w:rsid w:val="00FA2489"/>
    <w:rsid w:val="00FB35AA"/>
    <w:rsid w:val="00FE2A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6F0C"/>
    <w:rPr>
      <w:sz w:val="24"/>
      <w:szCs w:val="24"/>
    </w:rPr>
  </w:style>
  <w:style w:type="paragraph" w:styleId="Ttulo1">
    <w:name w:val="heading 1"/>
    <w:basedOn w:val="Normal"/>
    <w:next w:val="Normal"/>
    <w:link w:val="Ttulo1Char"/>
    <w:qFormat/>
    <w:rsid w:val="00C0432C"/>
    <w:pPr>
      <w:keepNext/>
      <w:overflowPunct w:val="0"/>
      <w:autoSpaceDE w:val="0"/>
      <w:autoSpaceDN w:val="0"/>
      <w:adjustRightInd w:val="0"/>
      <w:jc w:val="center"/>
      <w:textAlignment w:val="baseline"/>
      <w:outlineLvl w:val="0"/>
    </w:pPr>
    <w:rPr>
      <w:rFonts w:ascii="Arial" w:hAnsi="Arial"/>
      <w:b/>
      <w:color w:val="008080"/>
      <w:sz w:val="36"/>
      <w:szCs w:val="20"/>
    </w:rPr>
  </w:style>
  <w:style w:type="paragraph" w:styleId="Ttulo2">
    <w:name w:val="heading 2"/>
    <w:basedOn w:val="Normal"/>
    <w:next w:val="Normal"/>
    <w:link w:val="Ttulo2Char"/>
    <w:unhideWhenUsed/>
    <w:qFormat/>
    <w:rsid w:val="00C0432C"/>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qFormat/>
    <w:rsid w:val="00C0432C"/>
    <w:pPr>
      <w:keepNext/>
      <w:overflowPunct w:val="0"/>
      <w:autoSpaceDE w:val="0"/>
      <w:autoSpaceDN w:val="0"/>
      <w:adjustRightInd w:val="0"/>
      <w:jc w:val="center"/>
      <w:textAlignment w:val="baseline"/>
      <w:outlineLvl w:val="5"/>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3438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uiPriority w:val="99"/>
    <w:rsid w:val="000A2187"/>
    <w:pPr>
      <w:ind w:firstLine="1440"/>
      <w:jc w:val="both"/>
    </w:pPr>
  </w:style>
  <w:style w:type="character" w:customStyle="1" w:styleId="Ttulo1Char">
    <w:name w:val="Título 1 Char"/>
    <w:basedOn w:val="Fontepargpadro"/>
    <w:link w:val="Ttulo1"/>
    <w:rsid w:val="00C0432C"/>
    <w:rPr>
      <w:rFonts w:ascii="Arial" w:hAnsi="Arial"/>
      <w:b/>
      <w:color w:val="008080"/>
      <w:sz w:val="36"/>
    </w:rPr>
  </w:style>
  <w:style w:type="character" w:customStyle="1" w:styleId="Ttulo2Char">
    <w:name w:val="Título 2 Char"/>
    <w:basedOn w:val="Fontepargpadro"/>
    <w:link w:val="Ttulo2"/>
    <w:rsid w:val="00C0432C"/>
    <w:rPr>
      <w:rFonts w:asciiTheme="majorHAnsi" w:eastAsiaTheme="majorEastAsia" w:hAnsiTheme="majorHAnsi" w:cstheme="majorBidi"/>
      <w:b/>
      <w:bCs/>
      <w:color w:val="4F81BD" w:themeColor="accent1"/>
      <w:sz w:val="26"/>
      <w:szCs w:val="26"/>
    </w:rPr>
  </w:style>
  <w:style w:type="character" w:customStyle="1" w:styleId="Ttulo6Char">
    <w:name w:val="Título 6 Char"/>
    <w:basedOn w:val="Fontepargpadro"/>
    <w:link w:val="Ttulo6"/>
    <w:rsid w:val="00C0432C"/>
    <w:rPr>
      <w:b/>
      <w:sz w:val="28"/>
    </w:rPr>
  </w:style>
  <w:style w:type="paragraph" w:styleId="Recuodecorpodetexto">
    <w:name w:val="Body Text Indent"/>
    <w:basedOn w:val="Normal"/>
    <w:link w:val="RecuodecorpodetextoChar"/>
    <w:rsid w:val="00C0432C"/>
    <w:pPr>
      <w:ind w:firstLine="708"/>
      <w:jc w:val="both"/>
    </w:pPr>
  </w:style>
  <w:style w:type="character" w:customStyle="1" w:styleId="RecuodecorpodetextoChar">
    <w:name w:val="Recuo de corpo de texto Char"/>
    <w:basedOn w:val="Fontepargpadro"/>
    <w:link w:val="Recuodecorpodetexto"/>
    <w:rsid w:val="00C0432C"/>
    <w:rPr>
      <w:sz w:val="24"/>
      <w:szCs w:val="24"/>
    </w:rPr>
  </w:style>
  <w:style w:type="character" w:customStyle="1" w:styleId="Recuodecorpodetexto3Char">
    <w:name w:val="Recuo de corpo de texto 3 Char"/>
    <w:basedOn w:val="Fontepargpadro"/>
    <w:link w:val="Recuodecorpodetexto3"/>
    <w:uiPriority w:val="99"/>
    <w:rsid w:val="00C0432C"/>
    <w:rPr>
      <w:sz w:val="24"/>
      <w:szCs w:val="24"/>
    </w:rPr>
  </w:style>
  <w:style w:type="paragraph" w:styleId="TextosemFormatao">
    <w:name w:val="Plain Text"/>
    <w:basedOn w:val="Normal"/>
    <w:link w:val="TextosemFormataoChar"/>
    <w:rsid w:val="00C0432C"/>
    <w:rPr>
      <w:rFonts w:ascii="Courier New" w:hAnsi="Courier New"/>
      <w:sz w:val="20"/>
      <w:szCs w:val="20"/>
    </w:rPr>
  </w:style>
  <w:style w:type="character" w:customStyle="1" w:styleId="TextosemFormataoChar">
    <w:name w:val="Texto sem Formatação Char"/>
    <w:basedOn w:val="Fontepargpadro"/>
    <w:link w:val="TextosemFormatao"/>
    <w:rsid w:val="00C0432C"/>
    <w:rPr>
      <w:rFonts w:ascii="Courier New" w:hAnsi="Courier New"/>
    </w:rPr>
  </w:style>
  <w:style w:type="paragraph" w:styleId="Corpodetexto">
    <w:name w:val="Body Text"/>
    <w:basedOn w:val="Normal"/>
    <w:link w:val="CorpodetextoChar"/>
    <w:unhideWhenUsed/>
    <w:rsid w:val="00C0432C"/>
    <w:pPr>
      <w:overflowPunct w:val="0"/>
      <w:autoSpaceDE w:val="0"/>
      <w:autoSpaceDN w:val="0"/>
      <w:adjustRightInd w:val="0"/>
      <w:spacing w:after="120"/>
      <w:textAlignment w:val="baseline"/>
    </w:pPr>
    <w:rPr>
      <w:sz w:val="20"/>
      <w:szCs w:val="20"/>
    </w:rPr>
  </w:style>
  <w:style w:type="character" w:customStyle="1" w:styleId="CorpodetextoChar">
    <w:name w:val="Corpo de texto Char"/>
    <w:basedOn w:val="Fontepargpadro"/>
    <w:link w:val="Corpodetexto"/>
    <w:rsid w:val="00C0432C"/>
  </w:style>
  <w:style w:type="paragraph" w:styleId="Corpodetexto2">
    <w:name w:val="Body Text 2"/>
    <w:basedOn w:val="Normal"/>
    <w:link w:val="Corpodetexto2Char"/>
    <w:unhideWhenUsed/>
    <w:rsid w:val="00C0432C"/>
    <w:pPr>
      <w:overflowPunct w:val="0"/>
      <w:autoSpaceDE w:val="0"/>
      <w:autoSpaceDN w:val="0"/>
      <w:adjustRightInd w:val="0"/>
      <w:spacing w:after="120" w:line="480" w:lineRule="auto"/>
      <w:textAlignment w:val="baseline"/>
    </w:pPr>
    <w:rPr>
      <w:sz w:val="20"/>
      <w:szCs w:val="20"/>
    </w:rPr>
  </w:style>
  <w:style w:type="character" w:customStyle="1" w:styleId="Corpodetexto2Char">
    <w:name w:val="Corpo de texto 2 Char"/>
    <w:basedOn w:val="Fontepargpadro"/>
    <w:link w:val="Corpodetexto2"/>
    <w:rsid w:val="00C0432C"/>
  </w:style>
  <w:style w:type="paragraph" w:styleId="Cabealho">
    <w:name w:val="header"/>
    <w:basedOn w:val="Normal"/>
    <w:link w:val="CabealhoChar"/>
    <w:rsid w:val="00C0432C"/>
    <w:pPr>
      <w:tabs>
        <w:tab w:val="center" w:pos="4419"/>
        <w:tab w:val="right" w:pos="8838"/>
      </w:tabs>
      <w:overflowPunct w:val="0"/>
      <w:autoSpaceDE w:val="0"/>
      <w:autoSpaceDN w:val="0"/>
      <w:adjustRightInd w:val="0"/>
      <w:textAlignment w:val="baseline"/>
    </w:pPr>
    <w:rPr>
      <w:sz w:val="20"/>
      <w:szCs w:val="20"/>
    </w:rPr>
  </w:style>
  <w:style w:type="character" w:customStyle="1" w:styleId="CabealhoChar">
    <w:name w:val="Cabeçalho Char"/>
    <w:basedOn w:val="Fontepargpadro"/>
    <w:link w:val="Cabealho"/>
    <w:rsid w:val="00C0432C"/>
  </w:style>
  <w:style w:type="paragraph" w:styleId="Corpodetexto3">
    <w:name w:val="Body Text 3"/>
    <w:basedOn w:val="Normal"/>
    <w:link w:val="Corpodetexto3Char"/>
    <w:rsid w:val="00C0432C"/>
    <w:pPr>
      <w:overflowPunct w:val="0"/>
      <w:autoSpaceDE w:val="0"/>
      <w:autoSpaceDN w:val="0"/>
      <w:adjustRightInd w:val="0"/>
      <w:jc w:val="both"/>
      <w:textAlignment w:val="baseline"/>
    </w:pPr>
    <w:rPr>
      <w:rFonts w:ascii="Arial" w:hAnsi="Arial" w:cs="Arial"/>
      <w:sz w:val="22"/>
      <w:szCs w:val="20"/>
    </w:rPr>
  </w:style>
  <w:style w:type="character" w:customStyle="1" w:styleId="Corpodetexto3Char">
    <w:name w:val="Corpo de texto 3 Char"/>
    <w:basedOn w:val="Fontepargpadro"/>
    <w:link w:val="Corpodetexto3"/>
    <w:rsid w:val="00C0432C"/>
    <w:rPr>
      <w:rFonts w:ascii="Arial" w:hAnsi="Arial" w:cs="Arial"/>
      <w:sz w:val="22"/>
    </w:rPr>
  </w:style>
  <w:style w:type="paragraph" w:styleId="Recuodecorpodetexto2">
    <w:name w:val="Body Text Indent 2"/>
    <w:basedOn w:val="Normal"/>
    <w:link w:val="Recuodecorpodetexto2Char"/>
    <w:rsid w:val="00C0432C"/>
    <w:pPr>
      <w:ind w:firstLine="708"/>
      <w:jc w:val="center"/>
    </w:pPr>
    <w:rPr>
      <w:b/>
      <w:bCs/>
    </w:rPr>
  </w:style>
  <w:style w:type="character" w:customStyle="1" w:styleId="Recuodecorpodetexto2Char">
    <w:name w:val="Recuo de corpo de texto 2 Char"/>
    <w:basedOn w:val="Fontepargpadro"/>
    <w:link w:val="Recuodecorpodetexto2"/>
    <w:rsid w:val="00C0432C"/>
    <w:rPr>
      <w:b/>
      <w:bCs/>
      <w:sz w:val="24"/>
      <w:szCs w:val="24"/>
    </w:rPr>
  </w:style>
  <w:style w:type="paragraph" w:customStyle="1" w:styleId="xl29">
    <w:name w:val="xl29"/>
    <w:basedOn w:val="Normal"/>
    <w:rsid w:val="00C0432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PargrafodaLista">
    <w:name w:val="List Paragraph"/>
    <w:basedOn w:val="Normal"/>
    <w:uiPriority w:val="34"/>
    <w:qFormat/>
    <w:rsid w:val="00C0432C"/>
    <w:pPr>
      <w:overflowPunct w:val="0"/>
      <w:autoSpaceDE w:val="0"/>
      <w:autoSpaceDN w:val="0"/>
      <w:adjustRightInd w:val="0"/>
      <w:ind w:left="720"/>
      <w:contextualSpacing/>
      <w:textAlignment w:val="baseline"/>
    </w:pPr>
    <w:rPr>
      <w:sz w:val="20"/>
      <w:szCs w:val="20"/>
    </w:rPr>
  </w:style>
  <w:style w:type="paragraph" w:styleId="Textodebalo">
    <w:name w:val="Balloon Text"/>
    <w:basedOn w:val="Normal"/>
    <w:link w:val="TextodebaloChar"/>
    <w:uiPriority w:val="99"/>
    <w:unhideWhenUsed/>
    <w:rsid w:val="00C0432C"/>
    <w:pPr>
      <w:overflowPunct w:val="0"/>
      <w:autoSpaceDE w:val="0"/>
      <w:autoSpaceDN w:val="0"/>
      <w:adjustRightInd w:val="0"/>
      <w:textAlignment w:val="baseline"/>
    </w:pPr>
    <w:rPr>
      <w:rFonts w:ascii="Tahoma" w:hAnsi="Tahoma" w:cs="Tahoma"/>
      <w:sz w:val="16"/>
      <w:szCs w:val="16"/>
    </w:rPr>
  </w:style>
  <w:style w:type="character" w:customStyle="1" w:styleId="TextodebaloChar">
    <w:name w:val="Texto de balão Char"/>
    <w:basedOn w:val="Fontepargpadro"/>
    <w:link w:val="Textodebalo"/>
    <w:uiPriority w:val="99"/>
    <w:rsid w:val="00C043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6F0C"/>
    <w:rPr>
      <w:sz w:val="24"/>
      <w:szCs w:val="24"/>
    </w:rPr>
  </w:style>
  <w:style w:type="paragraph" w:styleId="Ttulo1">
    <w:name w:val="heading 1"/>
    <w:basedOn w:val="Normal"/>
    <w:next w:val="Normal"/>
    <w:link w:val="Ttulo1Char"/>
    <w:qFormat/>
    <w:rsid w:val="00C0432C"/>
    <w:pPr>
      <w:keepNext/>
      <w:overflowPunct w:val="0"/>
      <w:autoSpaceDE w:val="0"/>
      <w:autoSpaceDN w:val="0"/>
      <w:adjustRightInd w:val="0"/>
      <w:jc w:val="center"/>
      <w:textAlignment w:val="baseline"/>
      <w:outlineLvl w:val="0"/>
    </w:pPr>
    <w:rPr>
      <w:rFonts w:ascii="Arial" w:hAnsi="Arial"/>
      <w:b/>
      <w:color w:val="008080"/>
      <w:sz w:val="36"/>
      <w:szCs w:val="20"/>
    </w:rPr>
  </w:style>
  <w:style w:type="paragraph" w:styleId="Ttulo2">
    <w:name w:val="heading 2"/>
    <w:basedOn w:val="Normal"/>
    <w:next w:val="Normal"/>
    <w:link w:val="Ttulo2Char"/>
    <w:unhideWhenUsed/>
    <w:qFormat/>
    <w:rsid w:val="00C0432C"/>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qFormat/>
    <w:rsid w:val="00C0432C"/>
    <w:pPr>
      <w:keepNext/>
      <w:overflowPunct w:val="0"/>
      <w:autoSpaceDE w:val="0"/>
      <w:autoSpaceDN w:val="0"/>
      <w:adjustRightInd w:val="0"/>
      <w:jc w:val="center"/>
      <w:textAlignment w:val="baseline"/>
      <w:outlineLvl w:val="5"/>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3438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uiPriority w:val="99"/>
    <w:rsid w:val="000A2187"/>
    <w:pPr>
      <w:ind w:firstLine="1440"/>
      <w:jc w:val="both"/>
    </w:pPr>
  </w:style>
  <w:style w:type="character" w:customStyle="1" w:styleId="Ttulo1Char">
    <w:name w:val="Título 1 Char"/>
    <w:basedOn w:val="Fontepargpadro"/>
    <w:link w:val="Ttulo1"/>
    <w:rsid w:val="00C0432C"/>
    <w:rPr>
      <w:rFonts w:ascii="Arial" w:hAnsi="Arial"/>
      <w:b/>
      <w:color w:val="008080"/>
      <w:sz w:val="36"/>
    </w:rPr>
  </w:style>
  <w:style w:type="character" w:customStyle="1" w:styleId="Ttulo2Char">
    <w:name w:val="Título 2 Char"/>
    <w:basedOn w:val="Fontepargpadro"/>
    <w:link w:val="Ttulo2"/>
    <w:rsid w:val="00C0432C"/>
    <w:rPr>
      <w:rFonts w:asciiTheme="majorHAnsi" w:eastAsiaTheme="majorEastAsia" w:hAnsiTheme="majorHAnsi" w:cstheme="majorBidi"/>
      <w:b/>
      <w:bCs/>
      <w:color w:val="4F81BD" w:themeColor="accent1"/>
      <w:sz w:val="26"/>
      <w:szCs w:val="26"/>
    </w:rPr>
  </w:style>
  <w:style w:type="character" w:customStyle="1" w:styleId="Ttulo6Char">
    <w:name w:val="Título 6 Char"/>
    <w:basedOn w:val="Fontepargpadro"/>
    <w:link w:val="Ttulo6"/>
    <w:rsid w:val="00C0432C"/>
    <w:rPr>
      <w:b/>
      <w:sz w:val="28"/>
    </w:rPr>
  </w:style>
  <w:style w:type="paragraph" w:styleId="Recuodecorpodetexto">
    <w:name w:val="Body Text Indent"/>
    <w:basedOn w:val="Normal"/>
    <w:link w:val="RecuodecorpodetextoChar"/>
    <w:rsid w:val="00C0432C"/>
    <w:pPr>
      <w:ind w:firstLine="708"/>
      <w:jc w:val="both"/>
    </w:pPr>
  </w:style>
  <w:style w:type="character" w:customStyle="1" w:styleId="RecuodecorpodetextoChar">
    <w:name w:val="Recuo de corpo de texto Char"/>
    <w:basedOn w:val="Fontepargpadro"/>
    <w:link w:val="Recuodecorpodetexto"/>
    <w:rsid w:val="00C0432C"/>
    <w:rPr>
      <w:sz w:val="24"/>
      <w:szCs w:val="24"/>
    </w:rPr>
  </w:style>
  <w:style w:type="character" w:customStyle="1" w:styleId="Recuodecorpodetexto3Char">
    <w:name w:val="Recuo de corpo de texto 3 Char"/>
    <w:basedOn w:val="Fontepargpadro"/>
    <w:link w:val="Recuodecorpodetexto3"/>
    <w:uiPriority w:val="99"/>
    <w:rsid w:val="00C0432C"/>
    <w:rPr>
      <w:sz w:val="24"/>
      <w:szCs w:val="24"/>
    </w:rPr>
  </w:style>
  <w:style w:type="paragraph" w:styleId="TextosemFormatao">
    <w:name w:val="Plain Text"/>
    <w:basedOn w:val="Normal"/>
    <w:link w:val="TextosemFormataoChar"/>
    <w:rsid w:val="00C0432C"/>
    <w:rPr>
      <w:rFonts w:ascii="Courier New" w:hAnsi="Courier New"/>
      <w:sz w:val="20"/>
      <w:szCs w:val="20"/>
    </w:rPr>
  </w:style>
  <w:style w:type="character" w:customStyle="1" w:styleId="TextosemFormataoChar">
    <w:name w:val="Texto sem Formatação Char"/>
    <w:basedOn w:val="Fontepargpadro"/>
    <w:link w:val="TextosemFormatao"/>
    <w:rsid w:val="00C0432C"/>
    <w:rPr>
      <w:rFonts w:ascii="Courier New" w:hAnsi="Courier New"/>
    </w:rPr>
  </w:style>
  <w:style w:type="paragraph" w:styleId="Corpodetexto">
    <w:name w:val="Body Text"/>
    <w:basedOn w:val="Normal"/>
    <w:link w:val="CorpodetextoChar"/>
    <w:unhideWhenUsed/>
    <w:rsid w:val="00C0432C"/>
    <w:pPr>
      <w:overflowPunct w:val="0"/>
      <w:autoSpaceDE w:val="0"/>
      <w:autoSpaceDN w:val="0"/>
      <w:adjustRightInd w:val="0"/>
      <w:spacing w:after="120"/>
      <w:textAlignment w:val="baseline"/>
    </w:pPr>
    <w:rPr>
      <w:sz w:val="20"/>
      <w:szCs w:val="20"/>
    </w:rPr>
  </w:style>
  <w:style w:type="character" w:customStyle="1" w:styleId="CorpodetextoChar">
    <w:name w:val="Corpo de texto Char"/>
    <w:basedOn w:val="Fontepargpadro"/>
    <w:link w:val="Corpodetexto"/>
    <w:rsid w:val="00C0432C"/>
  </w:style>
  <w:style w:type="paragraph" w:styleId="Corpodetexto2">
    <w:name w:val="Body Text 2"/>
    <w:basedOn w:val="Normal"/>
    <w:link w:val="Corpodetexto2Char"/>
    <w:unhideWhenUsed/>
    <w:rsid w:val="00C0432C"/>
    <w:pPr>
      <w:overflowPunct w:val="0"/>
      <w:autoSpaceDE w:val="0"/>
      <w:autoSpaceDN w:val="0"/>
      <w:adjustRightInd w:val="0"/>
      <w:spacing w:after="120" w:line="480" w:lineRule="auto"/>
      <w:textAlignment w:val="baseline"/>
    </w:pPr>
    <w:rPr>
      <w:sz w:val="20"/>
      <w:szCs w:val="20"/>
    </w:rPr>
  </w:style>
  <w:style w:type="character" w:customStyle="1" w:styleId="Corpodetexto2Char">
    <w:name w:val="Corpo de texto 2 Char"/>
    <w:basedOn w:val="Fontepargpadro"/>
    <w:link w:val="Corpodetexto2"/>
    <w:rsid w:val="00C0432C"/>
  </w:style>
  <w:style w:type="paragraph" w:styleId="Cabealho">
    <w:name w:val="header"/>
    <w:basedOn w:val="Normal"/>
    <w:link w:val="CabealhoChar"/>
    <w:rsid w:val="00C0432C"/>
    <w:pPr>
      <w:tabs>
        <w:tab w:val="center" w:pos="4419"/>
        <w:tab w:val="right" w:pos="8838"/>
      </w:tabs>
      <w:overflowPunct w:val="0"/>
      <w:autoSpaceDE w:val="0"/>
      <w:autoSpaceDN w:val="0"/>
      <w:adjustRightInd w:val="0"/>
      <w:textAlignment w:val="baseline"/>
    </w:pPr>
    <w:rPr>
      <w:sz w:val="20"/>
      <w:szCs w:val="20"/>
    </w:rPr>
  </w:style>
  <w:style w:type="character" w:customStyle="1" w:styleId="CabealhoChar">
    <w:name w:val="Cabeçalho Char"/>
    <w:basedOn w:val="Fontepargpadro"/>
    <w:link w:val="Cabealho"/>
    <w:rsid w:val="00C0432C"/>
  </w:style>
  <w:style w:type="paragraph" w:styleId="Corpodetexto3">
    <w:name w:val="Body Text 3"/>
    <w:basedOn w:val="Normal"/>
    <w:link w:val="Corpodetexto3Char"/>
    <w:rsid w:val="00C0432C"/>
    <w:pPr>
      <w:overflowPunct w:val="0"/>
      <w:autoSpaceDE w:val="0"/>
      <w:autoSpaceDN w:val="0"/>
      <w:adjustRightInd w:val="0"/>
      <w:jc w:val="both"/>
      <w:textAlignment w:val="baseline"/>
    </w:pPr>
    <w:rPr>
      <w:rFonts w:ascii="Arial" w:hAnsi="Arial" w:cs="Arial"/>
      <w:sz w:val="22"/>
      <w:szCs w:val="20"/>
    </w:rPr>
  </w:style>
  <w:style w:type="character" w:customStyle="1" w:styleId="Corpodetexto3Char">
    <w:name w:val="Corpo de texto 3 Char"/>
    <w:basedOn w:val="Fontepargpadro"/>
    <w:link w:val="Corpodetexto3"/>
    <w:rsid w:val="00C0432C"/>
    <w:rPr>
      <w:rFonts w:ascii="Arial" w:hAnsi="Arial" w:cs="Arial"/>
      <w:sz w:val="22"/>
    </w:rPr>
  </w:style>
  <w:style w:type="paragraph" w:styleId="Recuodecorpodetexto2">
    <w:name w:val="Body Text Indent 2"/>
    <w:basedOn w:val="Normal"/>
    <w:link w:val="Recuodecorpodetexto2Char"/>
    <w:rsid w:val="00C0432C"/>
    <w:pPr>
      <w:ind w:firstLine="708"/>
      <w:jc w:val="center"/>
    </w:pPr>
    <w:rPr>
      <w:b/>
      <w:bCs/>
    </w:rPr>
  </w:style>
  <w:style w:type="character" w:customStyle="1" w:styleId="Recuodecorpodetexto2Char">
    <w:name w:val="Recuo de corpo de texto 2 Char"/>
    <w:basedOn w:val="Fontepargpadro"/>
    <w:link w:val="Recuodecorpodetexto2"/>
    <w:rsid w:val="00C0432C"/>
    <w:rPr>
      <w:b/>
      <w:bCs/>
      <w:sz w:val="24"/>
      <w:szCs w:val="24"/>
    </w:rPr>
  </w:style>
  <w:style w:type="paragraph" w:customStyle="1" w:styleId="xl29">
    <w:name w:val="xl29"/>
    <w:basedOn w:val="Normal"/>
    <w:rsid w:val="00C0432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PargrafodaLista">
    <w:name w:val="List Paragraph"/>
    <w:basedOn w:val="Normal"/>
    <w:uiPriority w:val="34"/>
    <w:qFormat/>
    <w:rsid w:val="00C0432C"/>
    <w:pPr>
      <w:overflowPunct w:val="0"/>
      <w:autoSpaceDE w:val="0"/>
      <w:autoSpaceDN w:val="0"/>
      <w:adjustRightInd w:val="0"/>
      <w:ind w:left="720"/>
      <w:contextualSpacing/>
      <w:textAlignment w:val="baseline"/>
    </w:pPr>
    <w:rPr>
      <w:sz w:val="20"/>
      <w:szCs w:val="20"/>
    </w:rPr>
  </w:style>
  <w:style w:type="paragraph" w:styleId="Textodebalo">
    <w:name w:val="Balloon Text"/>
    <w:basedOn w:val="Normal"/>
    <w:link w:val="TextodebaloChar"/>
    <w:uiPriority w:val="99"/>
    <w:unhideWhenUsed/>
    <w:rsid w:val="00C0432C"/>
    <w:pPr>
      <w:overflowPunct w:val="0"/>
      <w:autoSpaceDE w:val="0"/>
      <w:autoSpaceDN w:val="0"/>
      <w:adjustRightInd w:val="0"/>
      <w:textAlignment w:val="baseline"/>
    </w:pPr>
    <w:rPr>
      <w:rFonts w:ascii="Tahoma" w:hAnsi="Tahoma" w:cs="Tahoma"/>
      <w:sz w:val="16"/>
      <w:szCs w:val="16"/>
    </w:rPr>
  </w:style>
  <w:style w:type="character" w:customStyle="1" w:styleId="TextodebaloChar">
    <w:name w:val="Texto de balão Char"/>
    <w:basedOn w:val="Fontepargpadro"/>
    <w:link w:val="Textodebalo"/>
    <w:uiPriority w:val="99"/>
    <w:rsid w:val="00C043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3804</Words>
  <Characters>20545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PROJETO DE  LEI Nº____/2007  DE 25 DE SETEMBRO DE 2007</vt:lpstr>
    </vt:vector>
  </TitlesOfParts>
  <Company>Home</Company>
  <LinksUpToDate>false</LinksUpToDate>
  <CharactersWithSpaces>24301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Nº____/2007  DE 25 DE SETEMBRO DE 2007</dc:title>
  <dc:creator>Enio</dc:creator>
  <cp:lastModifiedBy>Deisi</cp:lastModifiedBy>
  <cp:revision>2</cp:revision>
  <cp:lastPrinted>2019-11-19T12:45:00Z</cp:lastPrinted>
  <dcterms:created xsi:type="dcterms:W3CDTF">2019-11-19T12:46:00Z</dcterms:created>
  <dcterms:modified xsi:type="dcterms:W3CDTF">2019-11-19T12:46:00Z</dcterms:modified>
</cp:coreProperties>
</file>