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04" w:rsidRPr="007009CE" w:rsidRDefault="00F80904" w:rsidP="00F80904">
      <w:pPr>
        <w:shd w:val="clear" w:color="auto" w:fill="FFFFFF" w:themeFill="background1"/>
        <w:outlineLvl w:val="1"/>
        <w:rPr>
          <w:rFonts w:ascii="Palatino Linotype" w:eastAsia="Times New Roman" w:hAnsi="Palatino Linotype" w:cs="Courier New"/>
          <w:sz w:val="22"/>
          <w:szCs w:val="22"/>
        </w:rPr>
      </w:pPr>
      <w:r w:rsidRPr="007009CE">
        <w:rPr>
          <w:rFonts w:ascii="Palatino Linotype" w:eastAsia="Times New Roman" w:hAnsi="Palatino Linotype" w:cs="Courier New"/>
          <w:sz w:val="22"/>
          <w:szCs w:val="22"/>
        </w:rPr>
        <w:t>Lei Municipal nº</w:t>
      </w:r>
      <w:proofErr w:type="gramStart"/>
      <w:r w:rsidRPr="007009CE">
        <w:rPr>
          <w:rFonts w:ascii="Palatino Linotype" w:eastAsia="Times New Roman" w:hAnsi="Palatino Linotype" w:cs="Courier New"/>
          <w:sz w:val="22"/>
          <w:szCs w:val="22"/>
        </w:rPr>
        <w:t xml:space="preserve">  </w:t>
      </w:r>
      <w:proofErr w:type="gramEnd"/>
      <w:r w:rsidRPr="007009CE">
        <w:rPr>
          <w:rFonts w:ascii="Palatino Linotype" w:eastAsia="Times New Roman" w:hAnsi="Palatino Linotype" w:cs="Courier New"/>
          <w:sz w:val="22"/>
          <w:szCs w:val="22"/>
        </w:rPr>
        <w:t>2.652/2019</w:t>
      </w:r>
    </w:p>
    <w:p w:rsidR="00F80904" w:rsidRPr="007009CE" w:rsidRDefault="00F80904" w:rsidP="00F80904">
      <w:pPr>
        <w:jc w:val="both"/>
        <w:rPr>
          <w:rFonts w:ascii="Palatino Linotype" w:hAnsi="Palatino Linotype" w:cs="Arial"/>
          <w:sz w:val="22"/>
          <w:szCs w:val="22"/>
        </w:rPr>
      </w:pPr>
    </w:p>
    <w:p w:rsidR="00F80904" w:rsidRPr="007009CE" w:rsidRDefault="00F80904" w:rsidP="00F80904">
      <w:pPr>
        <w:spacing w:after="120"/>
        <w:ind w:left="2268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AUTORIZA A EXECUÇÃO DE PAVIMENTAÇÃO DE PASSEIOS PÚBLICOS, MEDIANTE PARCERIA COM OS PROPRIETÁRIOS LINDEIROS E DÁ OUTRAS PROVIDÊNCIAS.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</w:p>
    <w:p w:rsidR="00F80904" w:rsidRPr="007009CE" w:rsidRDefault="00F80904" w:rsidP="00F80904">
      <w:pPr>
        <w:spacing w:after="120"/>
        <w:ind w:left="2268"/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O Prefeito Municipal de Guarujá do Sul</w:t>
      </w:r>
      <w:r w:rsidRPr="007009CE">
        <w:rPr>
          <w:rFonts w:ascii="Palatino Linotype" w:hAnsi="Palatino Linotype" w:cs="Courier New"/>
          <w:sz w:val="22"/>
          <w:szCs w:val="22"/>
        </w:rPr>
        <w:t>, Estado de Santa Catarina,</w:t>
      </w:r>
    </w:p>
    <w:p w:rsidR="00F80904" w:rsidRPr="007009CE" w:rsidRDefault="00F80904" w:rsidP="00F80904">
      <w:pPr>
        <w:spacing w:after="120"/>
        <w:ind w:left="2124" w:firstLine="3"/>
        <w:jc w:val="both"/>
        <w:rPr>
          <w:rFonts w:ascii="Palatino Linotype" w:hAnsi="Palatino Linotype" w:cs="Courier New"/>
          <w:sz w:val="22"/>
          <w:szCs w:val="22"/>
        </w:rPr>
      </w:pPr>
    </w:p>
    <w:p w:rsidR="00F80904" w:rsidRPr="007009CE" w:rsidRDefault="00F80904" w:rsidP="00F80904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7009CE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eastAsia="Times New Roman" w:hAnsi="Palatino Linotype" w:cs="Arial"/>
          <w:sz w:val="22"/>
          <w:szCs w:val="22"/>
        </w:rPr>
        <w:br/>
      </w:r>
      <w:r w:rsidRPr="007009CE">
        <w:rPr>
          <w:rFonts w:ascii="Palatino Linotype" w:hAnsi="Palatino Linotype" w:cs="Arial"/>
          <w:sz w:val="22"/>
          <w:szCs w:val="22"/>
        </w:rPr>
        <w:t>Art. 1°. Fica o Poder Executivo autorizado a executar obras de pavimentação, confecção e remodelação de passeios públicos das Ruas do perímetro urbano mediante contratação de empresa para tal finalidade, com a participação dos proprietários lindeiros no fornecimento do material em substituição ao pagamento da contribuição de melhoria, nos termos definidos nesta Lei.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  <w:lang w:val="en-US"/>
        </w:rPr>
        <w:t>Art. 2</w:t>
      </w:r>
      <w:r w:rsidRPr="007009CE">
        <w:rPr>
          <w:rFonts w:ascii="Palatino Linotype" w:hAnsi="Palatino Linotype" w:cs="Arial"/>
          <w:sz w:val="22"/>
          <w:szCs w:val="22"/>
          <w:vertAlign w:val="superscript"/>
          <w:lang w:val="en-US"/>
        </w:rPr>
        <w:t>o</w:t>
      </w:r>
      <w:r w:rsidRPr="007009CE">
        <w:rPr>
          <w:rFonts w:ascii="Palatino Linotype" w:hAnsi="Palatino Linotype" w:cs="Arial"/>
          <w:sz w:val="22"/>
          <w:szCs w:val="22"/>
          <w:lang w:val="en-US"/>
        </w:rPr>
        <w:t xml:space="preserve">. </w:t>
      </w:r>
      <w:r w:rsidRPr="007009CE">
        <w:rPr>
          <w:rFonts w:ascii="Palatino Linotype" w:hAnsi="Palatino Linotype" w:cs="Arial"/>
          <w:sz w:val="22"/>
          <w:szCs w:val="22"/>
        </w:rPr>
        <w:t>A parceria impõe as partes às seguintes obrigações: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I - aos proprietários lindeiros:</w:t>
      </w:r>
    </w:p>
    <w:p w:rsidR="00F80904" w:rsidRPr="007009CE" w:rsidRDefault="00F80904" w:rsidP="00F80904">
      <w:pPr>
        <w:numPr>
          <w:ilvl w:val="0"/>
          <w:numId w:val="2"/>
        </w:numPr>
        <w:spacing w:after="120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7009CE">
        <w:rPr>
          <w:rFonts w:ascii="Palatino Linotype" w:hAnsi="Palatino Linotype" w:cs="Arial"/>
          <w:sz w:val="22"/>
          <w:szCs w:val="22"/>
        </w:rPr>
        <w:t>a</w:t>
      </w:r>
      <w:proofErr w:type="gramEnd"/>
      <w:r w:rsidRPr="007009CE">
        <w:rPr>
          <w:rFonts w:ascii="Palatino Linotype" w:hAnsi="Palatino Linotype" w:cs="Arial"/>
          <w:sz w:val="22"/>
          <w:szCs w:val="22"/>
        </w:rPr>
        <w:t xml:space="preserve"> aquisição de: Piso Inter travado (PAVER)  de cor natural, com tamanho 10cmx20cmx6cm, e o colorido nas dimensões de 20cmx20cmx6cm;</w:t>
      </w:r>
    </w:p>
    <w:p w:rsidR="00F80904" w:rsidRPr="007009CE" w:rsidRDefault="00F80904" w:rsidP="00F80904">
      <w:pPr>
        <w:numPr>
          <w:ilvl w:val="0"/>
          <w:numId w:val="2"/>
        </w:numPr>
        <w:spacing w:after="120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7009CE">
        <w:rPr>
          <w:rFonts w:ascii="Palatino Linotype" w:hAnsi="Palatino Linotype" w:cs="Arial"/>
          <w:sz w:val="22"/>
          <w:szCs w:val="22"/>
        </w:rPr>
        <w:t>brita</w:t>
      </w:r>
      <w:proofErr w:type="gramEnd"/>
      <w:r w:rsidRPr="007009CE">
        <w:rPr>
          <w:rFonts w:ascii="Palatino Linotype" w:hAnsi="Palatino Linotype" w:cs="Arial"/>
          <w:sz w:val="22"/>
          <w:szCs w:val="22"/>
        </w:rPr>
        <w:t xml:space="preserve"> nº 01;</w:t>
      </w:r>
    </w:p>
    <w:p w:rsidR="00F80904" w:rsidRPr="007009CE" w:rsidRDefault="00F80904" w:rsidP="00F80904">
      <w:pPr>
        <w:numPr>
          <w:ilvl w:val="0"/>
          <w:numId w:val="2"/>
        </w:numPr>
        <w:spacing w:after="120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7009CE">
        <w:rPr>
          <w:rFonts w:ascii="Palatino Linotype" w:hAnsi="Palatino Linotype" w:cs="Arial"/>
          <w:sz w:val="22"/>
          <w:szCs w:val="22"/>
        </w:rPr>
        <w:t>pedrisco</w:t>
      </w:r>
      <w:proofErr w:type="gramEnd"/>
      <w:r w:rsidRPr="007009CE">
        <w:rPr>
          <w:rFonts w:ascii="Palatino Linotype" w:hAnsi="Palatino Linotype" w:cs="Arial"/>
          <w:sz w:val="22"/>
          <w:szCs w:val="22"/>
        </w:rPr>
        <w:t xml:space="preserve"> ou brita nº 0;</w:t>
      </w:r>
    </w:p>
    <w:p w:rsidR="00F80904" w:rsidRPr="007009CE" w:rsidRDefault="00F80904" w:rsidP="00F80904">
      <w:pPr>
        <w:numPr>
          <w:ilvl w:val="0"/>
          <w:numId w:val="2"/>
        </w:numPr>
        <w:spacing w:after="120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7009CE">
        <w:rPr>
          <w:rFonts w:ascii="Palatino Linotype" w:hAnsi="Palatino Linotype" w:cs="Arial"/>
          <w:sz w:val="22"/>
          <w:szCs w:val="22"/>
        </w:rPr>
        <w:t>areia</w:t>
      </w:r>
      <w:proofErr w:type="gramEnd"/>
      <w:r w:rsidRPr="007009CE">
        <w:rPr>
          <w:rFonts w:ascii="Palatino Linotype" w:hAnsi="Palatino Linotype" w:cs="Arial"/>
          <w:sz w:val="22"/>
          <w:szCs w:val="22"/>
        </w:rPr>
        <w:t xml:space="preserve"> fina para rejunte;</w:t>
      </w:r>
    </w:p>
    <w:p w:rsidR="00F80904" w:rsidRPr="007009CE" w:rsidRDefault="00F80904" w:rsidP="00F80904">
      <w:pPr>
        <w:numPr>
          <w:ilvl w:val="0"/>
          <w:numId w:val="2"/>
        </w:numPr>
        <w:spacing w:after="120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7009CE">
        <w:rPr>
          <w:rFonts w:ascii="Palatino Linotype" w:hAnsi="Palatino Linotype" w:cs="Arial"/>
          <w:sz w:val="22"/>
          <w:szCs w:val="22"/>
        </w:rPr>
        <w:t>material</w:t>
      </w:r>
      <w:proofErr w:type="gramEnd"/>
      <w:r w:rsidRPr="007009CE">
        <w:rPr>
          <w:rFonts w:ascii="Palatino Linotype" w:hAnsi="Palatino Linotype" w:cs="Arial"/>
          <w:sz w:val="22"/>
          <w:szCs w:val="22"/>
        </w:rPr>
        <w:t xml:space="preserve"> para confecção do meio fio e rampa de acesso; (podendo ser usado concreto usinado ou produzido no local).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II – ao Município: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a) realizar e aprovar o Projeto básico para as obras respectivas, no exercício da competência do poder público em disciplinar a utilização dos passeios públicos;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b) preparar a cancha do passeio, efetuando a terraplenagem; o nivelamento, bem como efetuar o acabamento com placa vibratória;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c) a contratação e pagamento de empresa para fornecimento dos serviços necessários ao assentamento dos paver e dos meios-fios.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Parágrafo único. As obrigações dos proprietários lindeiros poderão contemplar outros serviços e fornecimentos, dependendo do tipo de obra a ser executada, eis que, o Município, em qualquer dos casos, não terá encargos além daqueles definidos no inciso II do caput deste artigo.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 xml:space="preserve">Art. 3º. A obra somente terá início após assinatura de termo de compromisso, obrigando cada proprietário lindeiros da rua selecionada às obrigações definidas nesta lei, eximindo a responsabilidade do Município pelos compromissos financeiros </w:t>
      </w:r>
      <w:r w:rsidRPr="007009CE">
        <w:rPr>
          <w:rFonts w:ascii="Palatino Linotype" w:hAnsi="Palatino Linotype" w:cs="Arial"/>
          <w:sz w:val="22"/>
          <w:szCs w:val="22"/>
        </w:rPr>
        <w:lastRenderedPageBreak/>
        <w:t>assumidos pelos moradores com as empresas por eles contratadas para o fornecimento do respectivo material.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Parágrafo único. O Município exercerá, plenamente, o poder de polícia sobre a qualidade dos materiais fornecidos pelos lindeiros, que deverão estar de acordo com o projeto aprovado pelo Município e as normas locais aplicáveis, adotando as medidas cabíveis para o caso de incorreções.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Art. 4</w:t>
      </w:r>
      <w:r w:rsidRPr="007009CE">
        <w:rPr>
          <w:rFonts w:ascii="Palatino Linotype" w:hAnsi="Palatino Linotype" w:cs="Arial"/>
          <w:sz w:val="22"/>
          <w:szCs w:val="22"/>
          <w:vertAlign w:val="superscript"/>
        </w:rPr>
        <w:t>o</w:t>
      </w:r>
      <w:r w:rsidRPr="007009CE">
        <w:rPr>
          <w:rFonts w:ascii="Palatino Linotype" w:hAnsi="Palatino Linotype" w:cs="Arial"/>
          <w:sz w:val="22"/>
          <w:szCs w:val="22"/>
        </w:rPr>
        <w:t>. O Município não terá qualquer participação financeira na aquisição dos materiais, exceto em relação aos imóveis públicos lindeiros, quando for o caso, bem como não terá qualquer responsabilidade em relação aos proprietários que não aderirem ao programa e na eventual inadimplência dos proprietários que contratarem com os fornecedores de materiais.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Parágrafo único. Em relação às áreas públicas, o Município fará as contratações mediante processo licitatório para definição do valor a ser suportado pelo erário.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Art. 5º. As obras executadas pelo sistema de parceria instituído por esta Lei dispensam a cobrança, pelo município, dos valores a título de contribuição de melhoria que delas possam resultar em virtude da valorização imobiliária eventualmente ocorrida.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 xml:space="preserve">Art. 6°. Para fazer frente às despesas decorrentes da execução da presente Lei, serão usados recursos do orçamento municipal, em cada exercício. </w:t>
      </w:r>
    </w:p>
    <w:p w:rsidR="00F80904" w:rsidRPr="007009CE" w:rsidRDefault="00F80904" w:rsidP="00F80904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 xml:space="preserve">Art. 7°. Esta Lei entra em vigor na data da sua publicação. </w:t>
      </w:r>
    </w:p>
    <w:p w:rsidR="00F80904" w:rsidRPr="007009CE" w:rsidRDefault="00F80904" w:rsidP="00F80904">
      <w:pPr>
        <w:spacing w:after="120"/>
        <w:rPr>
          <w:rFonts w:ascii="Palatino Linotype" w:hAnsi="Palatino Linotype" w:cs="Arial"/>
          <w:sz w:val="22"/>
          <w:szCs w:val="22"/>
        </w:rPr>
      </w:pPr>
      <w:r w:rsidRPr="007009CE">
        <w:rPr>
          <w:rFonts w:ascii="Palatino Linotype" w:hAnsi="Palatino Linotype" w:cs="Arial"/>
          <w:sz w:val="22"/>
          <w:szCs w:val="22"/>
        </w:rPr>
        <w:t>Art. 8°. Ficam revogadas as disposições em contrário.</w:t>
      </w:r>
    </w:p>
    <w:p w:rsidR="00F80904" w:rsidRPr="007009CE" w:rsidRDefault="00F80904" w:rsidP="00F80904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F80904" w:rsidRPr="007009CE" w:rsidRDefault="00F80904" w:rsidP="00F80904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04 de Dezembro de 2019</w:t>
      </w:r>
    </w:p>
    <w:p w:rsidR="00F80904" w:rsidRDefault="00F80904" w:rsidP="00F80904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68º ano da Fundação e 57º ano da Instalação.</w:t>
      </w:r>
      <w:bookmarkStart w:id="0" w:name="_GoBack"/>
      <w:bookmarkEnd w:id="0"/>
    </w:p>
    <w:p w:rsidR="00F80904" w:rsidRDefault="00F80904" w:rsidP="00F80904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F80904" w:rsidRDefault="00F80904" w:rsidP="00F80904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F80904" w:rsidRPr="007009CE" w:rsidRDefault="00F80904" w:rsidP="00F80904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F80904" w:rsidRPr="007009CE" w:rsidRDefault="00F80904" w:rsidP="00F80904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F80904" w:rsidRPr="007009CE" w:rsidRDefault="00F80904" w:rsidP="00F80904">
      <w:pPr>
        <w:jc w:val="center"/>
        <w:rPr>
          <w:rFonts w:ascii="Palatino Linotype" w:hAnsi="Palatino Linotype" w:cs="Courier New"/>
          <w:b/>
          <w:sz w:val="22"/>
          <w:szCs w:val="22"/>
        </w:rPr>
      </w:pPr>
    </w:p>
    <w:p w:rsidR="00F80904" w:rsidRPr="007009CE" w:rsidRDefault="00F80904" w:rsidP="00F80904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F80904" w:rsidRDefault="00F80904" w:rsidP="00F80904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F80904" w:rsidRPr="007009CE" w:rsidRDefault="00F80904" w:rsidP="00F80904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F80904" w:rsidRPr="007009CE" w:rsidRDefault="00F80904" w:rsidP="00F80904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Franciane Baseggio</w:t>
      </w:r>
    </w:p>
    <w:p w:rsidR="00F80904" w:rsidRPr="007009CE" w:rsidRDefault="00F80904" w:rsidP="00F80904">
      <w:pPr>
        <w:jc w:val="center"/>
        <w:rPr>
          <w:rFonts w:ascii="Palatino Linotype" w:hAnsi="Palatino Linotype"/>
          <w:b/>
          <w:sz w:val="22"/>
          <w:szCs w:val="22"/>
        </w:rPr>
      </w:pPr>
      <w:r w:rsidRPr="007009CE">
        <w:rPr>
          <w:rFonts w:ascii="Palatino Linotype" w:hAnsi="Palatino Linotype"/>
          <w:b/>
          <w:sz w:val="22"/>
          <w:szCs w:val="22"/>
        </w:rPr>
        <w:t>Secretaria de Administração e Fazenda</w:t>
      </w:r>
    </w:p>
    <w:p w:rsidR="00F80904" w:rsidRDefault="00F80904" w:rsidP="00F80904"/>
    <w:p w:rsidR="00F80904" w:rsidRPr="00D95708" w:rsidRDefault="00F80904" w:rsidP="00F80904"/>
    <w:p w:rsidR="00D95708" w:rsidRPr="00F80904" w:rsidRDefault="00D95708" w:rsidP="00F80904"/>
    <w:sectPr w:rsidR="00D95708" w:rsidRPr="00F80904" w:rsidSect="00E616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CDB"/>
    <w:multiLevelType w:val="hybridMultilevel"/>
    <w:tmpl w:val="8410E062"/>
    <w:lvl w:ilvl="0" w:tplc="425AC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0B0AEC"/>
    <w:multiLevelType w:val="hybridMultilevel"/>
    <w:tmpl w:val="0308B1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FE"/>
    <w:rsid w:val="00005A4B"/>
    <w:rsid w:val="0070010C"/>
    <w:rsid w:val="00D95708"/>
    <w:rsid w:val="00E616FE"/>
    <w:rsid w:val="00F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16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616F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16F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FE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16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616F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16F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F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2019-12-04T14:39:00Z</dcterms:created>
  <dcterms:modified xsi:type="dcterms:W3CDTF">2019-12-04T14:39:00Z</dcterms:modified>
</cp:coreProperties>
</file>