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C6" w:rsidRDefault="00B77EC6" w:rsidP="00B77EC6">
      <w:pPr>
        <w:spacing w:line="240" w:lineRule="atLeast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Lei</w:t>
      </w:r>
      <w:r>
        <w:rPr>
          <w:rFonts w:ascii="Palatino Linotype" w:hAnsi="Palatino Linotype" w:cs="Arial"/>
        </w:rPr>
        <w:t xml:space="preserve"> Municipal </w:t>
      </w:r>
      <w:r>
        <w:rPr>
          <w:rFonts w:ascii="Palatino Linotype" w:hAnsi="Palatino Linotype" w:cs="Arial"/>
        </w:rPr>
        <w:t>nº</w:t>
      </w:r>
      <w:proofErr w:type="gramStart"/>
      <w:r>
        <w:rPr>
          <w:rFonts w:ascii="Palatino Linotype" w:hAnsi="Palatino Linotype" w:cs="Arial"/>
        </w:rPr>
        <w:t xml:space="preserve">  </w:t>
      </w:r>
      <w:proofErr w:type="gramEnd"/>
      <w:r>
        <w:rPr>
          <w:rFonts w:ascii="Palatino Linotype" w:hAnsi="Palatino Linotype" w:cs="Arial"/>
        </w:rPr>
        <w:t>2.670</w:t>
      </w:r>
      <w:r>
        <w:rPr>
          <w:rFonts w:ascii="Palatino Linotype" w:hAnsi="Palatino Linotype" w:cs="Arial"/>
        </w:rPr>
        <w:t xml:space="preserve">/2020 </w:t>
      </w:r>
    </w:p>
    <w:p w:rsidR="00B77EC6" w:rsidRDefault="00B77EC6" w:rsidP="00B77EC6">
      <w:pPr>
        <w:spacing w:line="240" w:lineRule="atLeast"/>
        <w:ind w:firstLine="900"/>
        <w:jc w:val="both"/>
        <w:rPr>
          <w:rFonts w:ascii="Palatino Linotype" w:hAnsi="Palatino Linotype" w:cs="Arial"/>
        </w:rPr>
      </w:pPr>
    </w:p>
    <w:p w:rsidR="00B77EC6" w:rsidRDefault="00B77EC6" w:rsidP="00B77EC6">
      <w:pPr>
        <w:spacing w:line="240" w:lineRule="atLeast"/>
        <w:ind w:left="2268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Prorroga prazo de vigência de concessão de direito real de uso previsto na Lei Municipal</w:t>
      </w:r>
      <w:bookmarkStart w:id="0" w:name="_GoBack"/>
      <w:bookmarkEnd w:id="0"/>
      <w:r>
        <w:rPr>
          <w:rFonts w:ascii="Palatino Linotype" w:hAnsi="Palatino Linotype" w:cs="Arial"/>
        </w:rPr>
        <w:t xml:space="preserve"> n. 2223, de 13 de junho de 2012 e dá outras providências.</w:t>
      </w:r>
    </w:p>
    <w:p w:rsidR="00B77EC6" w:rsidRDefault="00B77EC6" w:rsidP="00B77EC6">
      <w:pPr>
        <w:spacing w:line="240" w:lineRule="atLeast"/>
        <w:ind w:firstLine="900"/>
        <w:jc w:val="both"/>
        <w:rPr>
          <w:rFonts w:ascii="Palatino Linotype" w:hAnsi="Palatino Linotype" w:cs="Arial"/>
        </w:rPr>
      </w:pP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  <w:r w:rsidRPr="00707BB9">
        <w:rPr>
          <w:rFonts w:ascii="Palatino Linotype" w:hAnsi="Palatino Linotype" w:cs="Courier New"/>
          <w:b/>
        </w:rPr>
        <w:t>O Prefeito Municipal de Guarujá do Sul</w:t>
      </w:r>
      <w:r w:rsidRPr="00707BB9">
        <w:rPr>
          <w:rFonts w:ascii="Palatino Linotype" w:hAnsi="Palatino Linotype" w:cs="Courier New"/>
        </w:rPr>
        <w:t>, Estado de Santa Catarina,</w:t>
      </w:r>
      <w:r>
        <w:rPr>
          <w:rFonts w:ascii="Palatino Linotype" w:hAnsi="Palatino Linotype" w:cs="Courier New"/>
        </w:rPr>
        <w:t xml:space="preserve"> </w:t>
      </w: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TORNA PÚBLICO</w:t>
      </w:r>
      <w:r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Arial"/>
        </w:rPr>
        <w:t>Art. 1º. Excepcionalmente no exercício de 2020, em função da situação de emergência em saúde pública decorrente da COVID-19, os contratos firmados com fundamento no artigo 6º da Lei n. 2223, de 13 de junho de 2012 poderão ter seus prazos prorrogados por até 120 (cento e vinte) dias.</w:t>
      </w: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Arial"/>
        </w:rPr>
        <w:t>Art. 2º. Para a concessão da prorrogação de prazo de que trata esta Lei, a empresa deverá protocolar o pedido dentro da vigência do contrato, ainda que o mesmo já se encontre com prazo prorrogado de acordo com a previsão contida no § 1º do artigo 6º da Lei n. 2223, de 13 de junho de 2012.</w:t>
      </w: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Arial"/>
        </w:rPr>
        <w:t>Art. 3º. Esta Lei entra em vigor na data da sua publicação.</w:t>
      </w:r>
    </w:p>
    <w:p w:rsid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</w:p>
    <w:p w:rsidR="00B77EC6" w:rsidRPr="00B77EC6" w:rsidRDefault="00B77EC6" w:rsidP="00B77EC6">
      <w:pPr>
        <w:ind w:firstLine="1701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Arial"/>
        </w:rPr>
        <w:t>Art. 4º. Revogam-se as disposições em contrário.</w:t>
      </w:r>
    </w:p>
    <w:p w:rsidR="00B77EC6" w:rsidRDefault="00B77EC6" w:rsidP="00B77EC6"/>
    <w:p w:rsidR="00B77EC6" w:rsidRPr="00B24778" w:rsidRDefault="00B77EC6" w:rsidP="00B77EC6">
      <w:pPr>
        <w:jc w:val="both"/>
        <w:rPr>
          <w:rFonts w:ascii="Palatino Linotype" w:hAnsi="Palatino Linotype" w:cs="Courier New"/>
        </w:rPr>
      </w:pPr>
      <w:r w:rsidRPr="00B24778">
        <w:rPr>
          <w:rFonts w:ascii="Palatino Linotype" w:hAnsi="Palatino Linotype" w:cs="Courier New"/>
        </w:rPr>
        <w:t>GABINETE DO PREFEITO MUNICIPAL DE GUARUJÁ DO SUL – SC</w:t>
      </w:r>
    </w:p>
    <w:p w:rsidR="00B77EC6" w:rsidRPr="00B24778" w:rsidRDefault="00B77EC6" w:rsidP="00B77EC6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26</w:t>
      </w:r>
      <w:r w:rsidRPr="00B24778">
        <w:rPr>
          <w:rFonts w:ascii="Palatino Linotype" w:hAnsi="Palatino Linotype" w:cs="Courier New"/>
        </w:rPr>
        <w:t xml:space="preserve"> de </w:t>
      </w:r>
      <w:r>
        <w:rPr>
          <w:rFonts w:ascii="Palatino Linotype" w:hAnsi="Palatino Linotype" w:cs="Courier New"/>
        </w:rPr>
        <w:t xml:space="preserve">Maio </w:t>
      </w:r>
      <w:r w:rsidRPr="00B24778">
        <w:rPr>
          <w:rFonts w:ascii="Palatino Linotype" w:hAnsi="Palatino Linotype" w:cs="Courier New"/>
        </w:rPr>
        <w:t>de 20</w:t>
      </w:r>
      <w:r>
        <w:rPr>
          <w:rFonts w:ascii="Palatino Linotype" w:hAnsi="Palatino Linotype" w:cs="Courier New"/>
        </w:rPr>
        <w:t>20</w:t>
      </w:r>
    </w:p>
    <w:p w:rsidR="00B77EC6" w:rsidRPr="00B24778" w:rsidRDefault="00B77EC6" w:rsidP="00B77EC6">
      <w:pPr>
        <w:jc w:val="both"/>
        <w:rPr>
          <w:rFonts w:ascii="Palatino Linotype" w:hAnsi="Palatino Linotype" w:cs="Courier New"/>
        </w:rPr>
      </w:pPr>
      <w:r w:rsidRPr="00B24778">
        <w:rPr>
          <w:rFonts w:ascii="Palatino Linotype" w:hAnsi="Palatino Linotype" w:cs="Courier New"/>
        </w:rPr>
        <w:t>68º ano da Fundação e 57º ano da Instalação.</w:t>
      </w:r>
    </w:p>
    <w:p w:rsidR="00B77EC6" w:rsidRPr="00B24778" w:rsidRDefault="00B77EC6" w:rsidP="00B77EC6">
      <w:pPr>
        <w:spacing w:after="120"/>
        <w:jc w:val="both"/>
        <w:rPr>
          <w:rFonts w:ascii="Palatino Linotype" w:hAnsi="Palatino Linotype" w:cs="Courier New"/>
        </w:rPr>
      </w:pPr>
    </w:p>
    <w:p w:rsidR="00B77EC6" w:rsidRDefault="00B77EC6" w:rsidP="00B77EC6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B77EC6" w:rsidRDefault="00B77EC6" w:rsidP="00B77EC6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B77EC6" w:rsidRDefault="00B77EC6" w:rsidP="00B77EC6">
      <w:pPr>
        <w:jc w:val="center"/>
        <w:rPr>
          <w:rFonts w:ascii="Palatino Linotype" w:hAnsi="Palatino Linotype" w:cs="Courier New"/>
          <w:b/>
          <w:sz w:val="22"/>
          <w:szCs w:val="22"/>
        </w:rPr>
      </w:pPr>
    </w:p>
    <w:p w:rsidR="00B77EC6" w:rsidRDefault="00B77EC6" w:rsidP="00B77EC6">
      <w:pPr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B77EC6" w:rsidRDefault="00B77EC6" w:rsidP="00B77EC6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B77EC6" w:rsidRDefault="00B77EC6" w:rsidP="00B77EC6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B77EC6" w:rsidRDefault="00B77EC6" w:rsidP="00B77EC6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Julio Cesar Della Flora</w:t>
      </w:r>
    </w:p>
    <w:p w:rsidR="00B77EC6" w:rsidRDefault="00B77EC6" w:rsidP="00B77EC6">
      <w:pPr>
        <w:jc w:val="center"/>
        <w:rPr>
          <w:rFonts w:ascii="Palatino Linotype" w:hAnsi="Palatino Linotype" w:cs="Times New Roman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Secretaria de Administração e Fazenda</w:t>
      </w:r>
    </w:p>
    <w:sectPr w:rsidR="00B77EC6" w:rsidSect="00497AA1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C6"/>
    <w:rsid w:val="00274047"/>
    <w:rsid w:val="00AB7057"/>
    <w:rsid w:val="00B7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C6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Recuodecorpodetexto2">
    <w:name w:val="Body Text Indent 2"/>
    <w:basedOn w:val="Normal"/>
    <w:link w:val="Recuodecorpodetexto2Char"/>
    <w:rsid w:val="00B77EC6"/>
    <w:pPr>
      <w:spacing w:after="120" w:line="480" w:lineRule="auto"/>
      <w:ind w:left="283"/>
    </w:pPr>
    <w:rPr>
      <w:rFonts w:eastAsia="MS Mincho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B77EC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77EC6"/>
    <w:pPr>
      <w:spacing w:after="120"/>
      <w:ind w:left="283"/>
    </w:pPr>
    <w:rPr>
      <w:rFonts w:eastAsia="MS Mincho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B77EC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C6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Recuodecorpodetexto2">
    <w:name w:val="Body Text Indent 2"/>
    <w:basedOn w:val="Normal"/>
    <w:link w:val="Recuodecorpodetexto2Char"/>
    <w:rsid w:val="00B77EC6"/>
    <w:pPr>
      <w:spacing w:after="120" w:line="480" w:lineRule="auto"/>
      <w:ind w:left="283"/>
    </w:pPr>
    <w:rPr>
      <w:rFonts w:eastAsia="MS Mincho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B77EC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77EC6"/>
    <w:pPr>
      <w:spacing w:after="120"/>
      <w:ind w:left="283"/>
    </w:pPr>
    <w:rPr>
      <w:rFonts w:eastAsia="MS Mincho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B77EC6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2020-05-26T19:56:00Z</cp:lastPrinted>
  <dcterms:created xsi:type="dcterms:W3CDTF">2020-05-26T19:46:00Z</dcterms:created>
  <dcterms:modified xsi:type="dcterms:W3CDTF">2020-05-26T19:59:00Z</dcterms:modified>
</cp:coreProperties>
</file>