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F476AE">
        <w:rPr>
          <w:rFonts w:ascii="Palatino Linotype" w:hAnsi="Palatino Linotype"/>
          <w:sz w:val="24"/>
          <w:szCs w:val="24"/>
        </w:rPr>
        <w:t xml:space="preserve">LEI </w:t>
      </w:r>
      <w:r w:rsidRPr="00F476AE">
        <w:rPr>
          <w:rFonts w:ascii="Palatino Linotype" w:hAnsi="Palatino Linotype"/>
          <w:sz w:val="24"/>
          <w:szCs w:val="24"/>
        </w:rPr>
        <w:t xml:space="preserve">MUNICIPAL </w:t>
      </w:r>
      <w:r w:rsidRPr="00F476AE">
        <w:rPr>
          <w:rFonts w:ascii="Palatino Linotype" w:hAnsi="Palatino Linotype"/>
          <w:sz w:val="24"/>
          <w:szCs w:val="24"/>
        </w:rPr>
        <w:t xml:space="preserve">Nº </w:t>
      </w:r>
      <w:r w:rsidRPr="00F476AE">
        <w:rPr>
          <w:rFonts w:ascii="Palatino Linotype" w:hAnsi="Palatino Linotype"/>
          <w:sz w:val="24"/>
          <w:szCs w:val="24"/>
        </w:rPr>
        <w:t>2.698</w:t>
      </w:r>
      <w:r w:rsidRPr="00F476AE">
        <w:rPr>
          <w:rFonts w:ascii="Palatino Linotype" w:hAnsi="Palatino Linotype"/>
          <w:sz w:val="24"/>
          <w:szCs w:val="24"/>
        </w:rPr>
        <w:t>/2020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ind w:left="2268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>Autoriza a criação do Programa “Guardar Água” e regulamenta a concessão de subsídio aos agricultores atingidos pela estiagem e dá outras providências.</w:t>
      </w:r>
    </w:p>
    <w:p w:rsidR="00F476AE" w:rsidRPr="00F476AE" w:rsidRDefault="00F476AE" w:rsidP="00F476AE">
      <w:pPr>
        <w:spacing w:after="0" w:line="360" w:lineRule="auto"/>
        <w:ind w:left="3119"/>
        <w:jc w:val="both"/>
        <w:rPr>
          <w:rFonts w:ascii="Palatino Linotype" w:hAnsi="Palatino Linotype"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ind w:left="2124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  <w:r w:rsidRPr="00F476AE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O Prefeito Municipal de Guarujá do Sul</w:t>
      </w:r>
      <w:r w:rsidRPr="00F476AE">
        <w:rPr>
          <w:rFonts w:ascii="Palatino Linotype" w:eastAsia="Times New Roman" w:hAnsi="Palatino Linotype" w:cs="Courier New"/>
          <w:sz w:val="24"/>
          <w:szCs w:val="24"/>
          <w:lang w:eastAsia="pt-BR"/>
        </w:rPr>
        <w:t>, Estado de Santa Catarina,</w:t>
      </w:r>
    </w:p>
    <w:p w:rsidR="00F476AE" w:rsidRPr="00F476AE" w:rsidRDefault="00F476AE" w:rsidP="00F476AE">
      <w:pPr>
        <w:spacing w:after="0" w:line="240" w:lineRule="auto"/>
        <w:ind w:firstLine="2127"/>
        <w:jc w:val="both"/>
        <w:rPr>
          <w:rFonts w:ascii="Palatino Linotype" w:eastAsia="Times New Roman" w:hAnsi="Palatino Linotype" w:cs="Courier New"/>
          <w:sz w:val="24"/>
          <w:szCs w:val="24"/>
          <w:lang w:eastAsia="pt-BR"/>
        </w:rPr>
      </w:pPr>
    </w:p>
    <w:p w:rsidR="00F476AE" w:rsidRPr="00F476AE" w:rsidRDefault="00F476AE" w:rsidP="00F476AE">
      <w:pPr>
        <w:spacing w:after="0" w:line="240" w:lineRule="auto"/>
        <w:ind w:firstLine="2124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eastAsia="Times New Roman" w:hAnsi="Palatino Linotype" w:cs="Courier New"/>
          <w:b/>
          <w:sz w:val="24"/>
          <w:szCs w:val="24"/>
          <w:lang w:eastAsia="pt-BR"/>
        </w:rPr>
        <w:t>TORNA PÚBLICO</w:t>
      </w:r>
      <w:r w:rsidRPr="00F476AE">
        <w:rPr>
          <w:rFonts w:ascii="Palatino Linotype" w:eastAsia="Times New Roman" w:hAnsi="Palatino Linotype" w:cs="Courier New"/>
          <w:sz w:val="24"/>
          <w:szCs w:val="24"/>
          <w:lang w:eastAsia="pt-BR"/>
        </w:rPr>
        <w:t xml:space="preserve"> a todos os habitantes deste Município que a Câmara Municipal de Vereadores, votou, aprovou e eu sanciono a seguinte Lei:</w:t>
      </w:r>
    </w:p>
    <w:p w:rsidR="00F476AE" w:rsidRPr="00F476AE" w:rsidRDefault="00F476AE" w:rsidP="00F476AE">
      <w:pPr>
        <w:pStyle w:val="Recuodecorpodetexto2"/>
        <w:spacing w:after="0" w:line="360" w:lineRule="auto"/>
        <w:ind w:left="0"/>
        <w:jc w:val="both"/>
        <w:rPr>
          <w:rFonts w:ascii="Palatino Linotype" w:hAnsi="Palatino Linotype" w:cs="Courier New"/>
        </w:rPr>
      </w:pP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>Art. 1º. Em decorrência da situação de emergência provocada pela estiagem que assola integralmente o território municipal, fica o Poder Executivo autorizado a criar o Programa “Guardar Água” e adotar as seguintes medidas emergenciais de auxílio aos munícipes: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 xml:space="preserve">I – Realização gratuita de serviços de máquina, limitada </w:t>
      </w:r>
      <w:proofErr w:type="gramStart"/>
      <w:r w:rsidRPr="00F476AE">
        <w:rPr>
          <w:rFonts w:ascii="Palatino Linotype" w:hAnsi="Palatino Linotype"/>
          <w:sz w:val="24"/>
          <w:szCs w:val="24"/>
        </w:rPr>
        <w:t>a</w:t>
      </w:r>
      <w:proofErr w:type="gramEnd"/>
      <w:r w:rsidRPr="00F476AE">
        <w:rPr>
          <w:rFonts w:ascii="Palatino Linotype" w:hAnsi="Palatino Linotype"/>
          <w:sz w:val="24"/>
          <w:szCs w:val="24"/>
        </w:rPr>
        <w:t xml:space="preserve"> dez horas máquinas por propriedade rural, para o agricultor que necessitar construir cisterna com no mínimo 100.000 (cem mil) litros de capacidade de armazenamento, com utilização exclusiva para realização do serviço relacionado à construção da cisterna.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>II – Fornecimento do material para a execução da base em alvenaria, para servir como suporte do reservatório d´água a ser instalado, devendo ser de fibra, polietileno ou Fibrocimento, com capacidade mínima de 15.000 (quinze mil) litros de armazenamento e doação das calhas em aluzinco a serem instaladas nos telhados para coleta da água da chuva, a fim de instalação da cisterna.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>III – Fornecimento gratuito de até 10 (dez) metros cúbicos de pedra rachão, bem como concessão gratuita dos serviços de máquina para construção de sistemas de preservação de fontes e nascentes d´água no modelo “Caxambu”;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 xml:space="preserve">IV - Transporte gratuito de água para as propriedades rurais, para o abastecimento doméstico, humano ou não, bem como fornecimento para os </w:t>
      </w:r>
      <w:r w:rsidRPr="00F476AE">
        <w:rPr>
          <w:rFonts w:ascii="Palatino Linotype" w:hAnsi="Palatino Linotype"/>
          <w:sz w:val="24"/>
          <w:szCs w:val="24"/>
        </w:rPr>
        <w:lastRenderedPageBreak/>
        <w:t>rebanhos pecuários, até o limite de 5.000 (cinco mil) litros por semana, mediante verificação de capacidade de suporte da municipalidade para realização do transporte.</w:t>
      </w:r>
    </w:p>
    <w:p w:rsidR="00F476AE" w:rsidRPr="00F476AE" w:rsidRDefault="00F476AE" w:rsidP="00F476A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F476AE">
        <w:rPr>
          <w:rFonts w:ascii="Palatino Linotype" w:hAnsi="Palatino Linotype"/>
        </w:rPr>
        <w:t>Caso a demanda seja superior a 5.000 (cinco mil) litros semanais, fica regulamentada a cobrança do valor de R$ 25,00 (vinte e cinco reais) a cada 5.000 (cinco mil) litros de água transportada.</w:t>
      </w:r>
    </w:p>
    <w:p w:rsidR="00F476AE" w:rsidRPr="00F476AE" w:rsidRDefault="00F476AE" w:rsidP="00F476AE">
      <w:pPr>
        <w:pStyle w:val="PargrafodaLista"/>
        <w:spacing w:line="360" w:lineRule="auto"/>
        <w:jc w:val="both"/>
        <w:rPr>
          <w:rFonts w:ascii="Palatino Linotype" w:hAnsi="Palatino Linotype"/>
        </w:rPr>
      </w:pP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>Paragrafo único. Aos agricultores caberão todas as demais despesas inerentes à conclusão dos trabalhos referentes aos incentivos mencionados nos incisos I, II e III deste artigo.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>Art. 2º As medidas referidas nesta lei serão executadas pela Secretaria Municipal de Agricultura, Turismo e Meio Ambiente, mediante ordem de protocolo de requerimento, pelo interessado, durante o período de vigência da situação de emergência decretada pelo município.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 xml:space="preserve">Art. 3º. Serão beneficiados com os auxílios referidos nesta Lei, todos os agricultores que comprovadamente tenham sido atingidos com a estiagem, cuja comprovação se dará por vistoria </w:t>
      </w:r>
      <w:r w:rsidRPr="00F476AE">
        <w:rPr>
          <w:rFonts w:ascii="Palatino Linotype" w:hAnsi="Palatino Linotype"/>
          <w:i/>
          <w:sz w:val="24"/>
          <w:szCs w:val="24"/>
        </w:rPr>
        <w:t>in loco,</w:t>
      </w:r>
      <w:r w:rsidRPr="00F476AE">
        <w:rPr>
          <w:rFonts w:ascii="Palatino Linotype" w:hAnsi="Palatino Linotype"/>
          <w:sz w:val="24"/>
          <w:szCs w:val="24"/>
        </w:rPr>
        <w:t xml:space="preserve"> a cargo da equipe técnica da Secretaria Municipal de Agricultura Turismo e Meio Ambiente.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476AE">
        <w:rPr>
          <w:rFonts w:ascii="Palatino Linotype" w:hAnsi="Palatino Linotype"/>
          <w:sz w:val="24"/>
          <w:szCs w:val="24"/>
        </w:rPr>
        <w:t>Art. 4º</w:t>
      </w:r>
      <w:proofErr w:type="gramStart"/>
      <w:r w:rsidRPr="00F476AE">
        <w:rPr>
          <w:rFonts w:ascii="Palatino Linotype" w:hAnsi="Palatino Linotype"/>
          <w:sz w:val="24"/>
          <w:szCs w:val="24"/>
        </w:rPr>
        <w:t xml:space="preserve">  </w:t>
      </w:r>
      <w:proofErr w:type="gramEnd"/>
      <w:r w:rsidRPr="00F476AE">
        <w:rPr>
          <w:rFonts w:ascii="Palatino Linotype" w:hAnsi="Palatino Linotype"/>
          <w:sz w:val="24"/>
          <w:szCs w:val="24"/>
        </w:rPr>
        <w:t>Para cobrir as despesas decorrentes da execução da presente Lei, serão utilizados recursos do orçamento vigente no momento da sua ocorrência.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IDFont+F2"/>
          <w:sz w:val="24"/>
          <w:szCs w:val="24"/>
        </w:rPr>
        <w:t xml:space="preserve">Art. 5º </w:t>
      </w:r>
      <w:r w:rsidRPr="00F476AE">
        <w:rPr>
          <w:rFonts w:ascii="Palatino Linotype" w:hAnsi="Palatino Linotype" w:cs="Courier New"/>
          <w:sz w:val="24"/>
          <w:szCs w:val="24"/>
        </w:rPr>
        <w:t>A presente Lei entra em vigor na data de sua publicação, revogadas as disposições em contrário.</w:t>
      </w:r>
    </w:p>
    <w:p w:rsidR="00F476AE" w:rsidRPr="00F476AE" w:rsidRDefault="00F476AE" w:rsidP="00F476AE">
      <w:pPr>
        <w:spacing w:after="0" w:line="36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ourier New"/>
          <w:sz w:val="24"/>
          <w:szCs w:val="24"/>
        </w:rPr>
        <w:t>GABINETE DO PREFEITO MUNICIPAL DE GUARUJÁ DO SUL – SC</w:t>
      </w: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ourier New"/>
          <w:sz w:val="24"/>
          <w:szCs w:val="24"/>
        </w:rPr>
        <w:t>16 de Dezembro de 2020</w:t>
      </w: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ourier New"/>
          <w:sz w:val="24"/>
          <w:szCs w:val="24"/>
        </w:rPr>
        <w:lastRenderedPageBreak/>
        <w:t>69º ano da Fundação e 58º ano da Instalação.</w:t>
      </w: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F476AE">
        <w:rPr>
          <w:rFonts w:ascii="Palatino Linotype" w:hAnsi="Palatino Linotype" w:cs="Courier New"/>
          <w:b/>
          <w:sz w:val="24"/>
          <w:szCs w:val="24"/>
        </w:rPr>
        <w:t>Claudio Júnior Weschenfelder</w:t>
      </w:r>
    </w:p>
    <w:p w:rsidR="00F476AE" w:rsidRPr="00F476AE" w:rsidRDefault="00F476AE" w:rsidP="00F476AE">
      <w:pPr>
        <w:spacing w:after="0" w:line="240" w:lineRule="auto"/>
        <w:jc w:val="center"/>
        <w:rPr>
          <w:rFonts w:ascii="Palatino Linotype" w:hAnsi="Palatino Linotype" w:cs="Courier New"/>
          <w:b/>
          <w:i/>
          <w:sz w:val="24"/>
          <w:szCs w:val="24"/>
        </w:rPr>
      </w:pPr>
      <w:r w:rsidRPr="00F476AE">
        <w:rPr>
          <w:rFonts w:ascii="Palatino Linotype" w:hAnsi="Palatino Linotype" w:cs="Courier New"/>
          <w:b/>
          <w:i/>
          <w:sz w:val="24"/>
          <w:szCs w:val="24"/>
        </w:rPr>
        <w:t>Prefeito Municipal.</w:t>
      </w:r>
    </w:p>
    <w:p w:rsidR="00F476AE" w:rsidRPr="00F476AE" w:rsidRDefault="00F476AE" w:rsidP="00F476AE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F476AE">
        <w:rPr>
          <w:rFonts w:ascii="Palatino Linotype" w:hAnsi="Palatino Linotype" w:cs="Courier New"/>
          <w:sz w:val="24"/>
          <w:szCs w:val="24"/>
        </w:rPr>
        <w:t>Certifico que a Presente Lei foi publicada e registrada nesta Secretaria em data supra.</w:t>
      </w: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:rsidR="00F476AE" w:rsidRPr="00F476AE" w:rsidRDefault="00F476AE" w:rsidP="00F476AE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F476AE">
        <w:rPr>
          <w:rFonts w:ascii="Palatino Linotype" w:hAnsi="Palatino Linotype" w:cs="Courier New"/>
          <w:b/>
          <w:sz w:val="24"/>
          <w:szCs w:val="24"/>
        </w:rPr>
        <w:t>Julio Cesar Della Flora</w:t>
      </w:r>
    </w:p>
    <w:p w:rsidR="00F476AE" w:rsidRPr="00F476AE" w:rsidRDefault="00F476AE" w:rsidP="00F476AE">
      <w:pPr>
        <w:spacing w:after="0"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F476AE">
        <w:rPr>
          <w:rFonts w:ascii="Palatino Linotype" w:hAnsi="Palatino Linotype"/>
          <w:b/>
          <w:i/>
          <w:sz w:val="24"/>
          <w:szCs w:val="24"/>
        </w:rPr>
        <w:t>Secretario de Administração e Fazenda</w:t>
      </w:r>
    </w:p>
    <w:p w:rsidR="00F476AE" w:rsidRPr="00F476AE" w:rsidRDefault="00F476AE" w:rsidP="00F476AE">
      <w:pPr>
        <w:pStyle w:val="Cabealho"/>
        <w:tabs>
          <w:tab w:val="left" w:pos="708"/>
        </w:tabs>
        <w:spacing w:line="276" w:lineRule="auto"/>
        <w:jc w:val="both"/>
        <w:rPr>
          <w:sz w:val="24"/>
          <w:szCs w:val="24"/>
        </w:rPr>
      </w:pPr>
    </w:p>
    <w:p w:rsidR="00F476AE" w:rsidRPr="00F476AE" w:rsidRDefault="00F476AE" w:rsidP="00F476AE">
      <w:pPr>
        <w:pStyle w:val="Cabealho"/>
        <w:tabs>
          <w:tab w:val="left" w:pos="708"/>
        </w:tabs>
        <w:spacing w:line="276" w:lineRule="auto"/>
        <w:jc w:val="both"/>
        <w:rPr>
          <w:sz w:val="24"/>
          <w:szCs w:val="24"/>
        </w:rPr>
      </w:pPr>
    </w:p>
    <w:p w:rsidR="00AB7057" w:rsidRPr="00F476AE" w:rsidRDefault="00AB7057">
      <w:pPr>
        <w:rPr>
          <w:sz w:val="24"/>
          <w:szCs w:val="24"/>
        </w:rPr>
      </w:pPr>
    </w:p>
    <w:sectPr w:rsidR="00AB7057" w:rsidRPr="00F47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83B"/>
    <w:multiLevelType w:val="hybridMultilevel"/>
    <w:tmpl w:val="05A02C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AE"/>
    <w:rsid w:val="00274047"/>
    <w:rsid w:val="00AB7057"/>
    <w:rsid w:val="00F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A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47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6A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47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476AE"/>
    <w:pPr>
      <w:spacing w:after="120" w:line="480" w:lineRule="auto"/>
      <w:ind w:left="283"/>
    </w:pPr>
    <w:rPr>
      <w:rFonts w:ascii="Times New Roman" w:eastAsia="MS Mincho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476AE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A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47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6A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47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476AE"/>
    <w:pPr>
      <w:spacing w:after="120" w:line="480" w:lineRule="auto"/>
      <w:ind w:left="283"/>
    </w:pPr>
    <w:rPr>
      <w:rFonts w:ascii="Times New Roman" w:eastAsia="MS Mincho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476AE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2020-12-16T13:55:00Z</dcterms:created>
  <dcterms:modified xsi:type="dcterms:W3CDTF">2020-12-16T14:06:00Z</dcterms:modified>
</cp:coreProperties>
</file>