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Lei nº 2.702/2021.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 </w:t>
      </w:r>
    </w:p>
    <w:p w:rsidR="0058521F" w:rsidRPr="0058521F" w:rsidRDefault="0058521F" w:rsidP="0058521F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Altera o Parágrafo único do Artigo 1º da Lei Municipal 2.325/2013 que “Fixa a data base da Concessão da Revisão Anual Geral, Concede Revisão Geral Anual, e adota outras providências”, e Concede revisão Geral Anual para o exercício de 2021. 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Art. 1º</w:t>
      </w:r>
      <w:r w:rsidRPr="0058521F">
        <w:rPr>
          <w:rFonts w:ascii="Arial" w:hAnsi="Arial" w:cs="Arial"/>
        </w:rPr>
        <w:t xml:space="preserve"> O Parágrafo único do Artigo 1º da Lei Municipal 2.325/2013, </w:t>
      </w:r>
      <w:proofErr w:type="gramStart"/>
      <w:r w:rsidRPr="0058521F">
        <w:rPr>
          <w:rFonts w:ascii="Arial" w:hAnsi="Arial" w:cs="Arial"/>
        </w:rPr>
        <w:t>de  18</w:t>
      </w:r>
      <w:proofErr w:type="gramEnd"/>
      <w:r w:rsidRPr="0058521F">
        <w:rPr>
          <w:rFonts w:ascii="Arial" w:hAnsi="Arial" w:cs="Arial"/>
        </w:rPr>
        <w:t xml:space="preserve"> de dezembro de 2013, passa a vigorar com a seguinte redação: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  <w:i/>
          <w:iCs/>
        </w:rPr>
        <w:t>“Parágrafo único.</w:t>
      </w:r>
      <w:r w:rsidRPr="0058521F">
        <w:rPr>
          <w:rFonts w:ascii="Arial" w:hAnsi="Arial" w:cs="Arial"/>
          <w:i/>
          <w:iCs/>
        </w:rPr>
        <w:t xml:space="preserve"> O Índice Inflacionário apurado terá como referência o  IPCA - Índice de Preços ao Consumidor Amplo), medido pelo IBGE- Instituto de Geografia e Estatística, acumulados nos últimos 12 meses, tendo como referência o mês de dezembro do exercício anterior à elaboração do Projeto de Lei, a novembro do exercício da elaboração, com aplicação do índice Inflacionário no exercício seguinte, sempre a partir de Janeiro, sendo encaminhado no mês de dezembro,  com seus efeitos a contar  em 01 de janeiro do exercício seguinte.”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 xml:space="preserve">Art. 2º </w:t>
      </w:r>
      <w:r w:rsidRPr="0058521F">
        <w:rPr>
          <w:rFonts w:ascii="Arial" w:hAnsi="Arial" w:cs="Arial"/>
        </w:rPr>
        <w:t>Para fins de assegurar o contido no caput do Artigo 1º da Lei 2.325/2013, fica autorizado a concessão da reposição salarial no percentual de 4,31% (quatro virgula trinta e um por cento) a partir de 1º de janeiro do presente exercício. </w:t>
      </w:r>
    </w:p>
    <w:p w:rsidR="0058521F" w:rsidRPr="0058521F" w:rsidRDefault="0058521F" w:rsidP="005852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Parágrafo único</w:t>
      </w:r>
      <w:r w:rsidRPr="0058521F">
        <w:rPr>
          <w:rFonts w:ascii="Arial" w:hAnsi="Arial" w:cs="Arial"/>
        </w:rPr>
        <w:t xml:space="preserve">. O índice previsto no caput deste artigo corresponde a variação inflacionária do IPCA-IBGE apurada entre os meses de </w:t>
      </w:r>
      <w:proofErr w:type="gramStart"/>
      <w:r w:rsidRPr="0058521F">
        <w:rPr>
          <w:rFonts w:ascii="Arial" w:hAnsi="Arial" w:cs="Arial"/>
        </w:rPr>
        <w:t>Dezembro</w:t>
      </w:r>
      <w:proofErr w:type="gramEnd"/>
      <w:r w:rsidRPr="0058521F">
        <w:rPr>
          <w:rFonts w:ascii="Arial" w:hAnsi="Arial" w:cs="Arial"/>
        </w:rPr>
        <w:t xml:space="preserve"> de 2019 a novembro de 2020.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Art. 3º</w:t>
      </w:r>
      <w:r w:rsidRPr="0058521F">
        <w:rPr>
          <w:rFonts w:ascii="Arial" w:hAnsi="Arial" w:cs="Arial"/>
        </w:rPr>
        <w:t xml:space="preserve"> Excetua-se à contemplação contida no caput do Artigo 2º do presente Projeto de Lei, os cargos há que se refere o Artigo 6º da LC 055/</w:t>
      </w:r>
      <w:proofErr w:type="gramStart"/>
      <w:r w:rsidRPr="0058521F">
        <w:rPr>
          <w:rFonts w:ascii="Arial" w:hAnsi="Arial" w:cs="Arial"/>
        </w:rPr>
        <w:t>2019  e</w:t>
      </w:r>
      <w:proofErr w:type="gramEnd"/>
      <w:r w:rsidRPr="0058521F">
        <w:rPr>
          <w:rFonts w:ascii="Arial" w:hAnsi="Arial" w:cs="Arial"/>
        </w:rPr>
        <w:t xml:space="preserve"> os cargos de: Prefeito Municipal e Vice-Prefeito,  e os cargos de Secretário Municipal conforme Leis 2.675/2020 e 2.676/2020,  respectivamente. 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Art. 4</w:t>
      </w:r>
      <w:proofErr w:type="gramStart"/>
      <w:r w:rsidRPr="0058521F">
        <w:rPr>
          <w:rFonts w:ascii="Arial" w:hAnsi="Arial" w:cs="Arial"/>
          <w:b/>
          <w:bCs/>
        </w:rPr>
        <w:t>º</w:t>
      </w:r>
      <w:r w:rsidRPr="0058521F">
        <w:rPr>
          <w:rFonts w:ascii="Arial" w:hAnsi="Arial" w:cs="Arial"/>
        </w:rPr>
        <w:t xml:space="preserve">  As</w:t>
      </w:r>
      <w:proofErr w:type="gramEnd"/>
      <w:r w:rsidRPr="0058521F">
        <w:rPr>
          <w:rFonts w:ascii="Arial" w:hAnsi="Arial" w:cs="Arial"/>
        </w:rPr>
        <w:t xml:space="preserve"> despesas com a execução da presente Lei correrão à conta das dotações próprias consignadas nos orçamentos, e não afetarão as metas de resultados fiscais previstas, bem como atendem as exigências contidas na Lei Complementar Federal nº 101/2000 de 04/05/2000 (Lei de Responsabilidade Fiscal).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</w:rPr>
        <w:t>. </w:t>
      </w:r>
    </w:p>
    <w:p w:rsidR="0058521F" w:rsidRPr="0058521F" w:rsidRDefault="0058521F" w:rsidP="0058521F">
      <w:pPr>
        <w:jc w:val="both"/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Arial" w:hAnsi="Arial" w:cs="Arial"/>
          <w:b/>
          <w:bCs/>
        </w:rPr>
        <w:t>Art.  5</w:t>
      </w:r>
      <w:proofErr w:type="gramStart"/>
      <w:r w:rsidRPr="0058521F">
        <w:rPr>
          <w:rFonts w:ascii="Arial" w:hAnsi="Arial" w:cs="Arial"/>
          <w:b/>
          <w:bCs/>
        </w:rPr>
        <w:t>º</w:t>
      </w:r>
      <w:r w:rsidRPr="0058521F">
        <w:rPr>
          <w:rFonts w:ascii="Arial" w:hAnsi="Arial" w:cs="Arial"/>
        </w:rPr>
        <w:t xml:space="preserve">  Esta</w:t>
      </w:r>
      <w:proofErr w:type="gramEnd"/>
      <w:r w:rsidRPr="0058521F">
        <w:rPr>
          <w:rFonts w:ascii="Arial" w:hAnsi="Arial" w:cs="Arial"/>
        </w:rPr>
        <w:t xml:space="preserve"> Lei entra em vigor na data de sua publicação, com seus efeitos a partir de  1º de  janeiro  de 2021. </w:t>
      </w:r>
    </w:p>
    <w:p w:rsidR="0058521F" w:rsidRPr="0058521F" w:rsidRDefault="0058521F" w:rsidP="0058521F">
      <w:pPr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Times New Roman" w:hAnsi="Times New Roman" w:cs="Times New Roman"/>
        </w:rPr>
        <w:t> </w:t>
      </w:r>
    </w:p>
    <w:p w:rsidR="0058521F" w:rsidRPr="0058521F" w:rsidRDefault="0058521F" w:rsidP="0058521F">
      <w:pPr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Times New Roman" w:hAnsi="Times New Roman" w:cs="Times New Roman"/>
        </w:rPr>
        <w:t>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GABINETE DO PREFEI</w:t>
      </w:r>
      <w:bookmarkStart w:id="0" w:name="_GoBack"/>
      <w:bookmarkEnd w:id="0"/>
      <w:r w:rsidRPr="0058521F">
        <w:rPr>
          <w:rFonts w:ascii="Arial" w:hAnsi="Arial" w:cs="Arial"/>
          <w:b/>
          <w:bCs/>
        </w:rPr>
        <w:t>TO MUNICIPAL DE GUARUJÁ DO SUL, SC, em,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17 de fevereiro de 2021.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69º ano da Fundação e 59º ano da Instalação </w:t>
      </w:r>
    </w:p>
    <w:p w:rsidR="0058521F" w:rsidRPr="0058521F" w:rsidRDefault="0058521F" w:rsidP="0058521F">
      <w:pPr>
        <w:rPr>
          <w:rFonts w:ascii="Times New Roman" w:hAnsi="Times New Roman" w:cs="Times New Roman"/>
          <w:sz w:val="24"/>
          <w:szCs w:val="24"/>
        </w:rPr>
      </w:pP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Registre</w:t>
      </w:r>
      <w:r w:rsidRPr="00585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se</w:t>
      </w:r>
      <w:r w:rsidRPr="00585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58521F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Publique</w:t>
      </w:r>
      <w:r w:rsidRPr="00585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se</w:t>
      </w:r>
      <w:r w:rsidRPr="00585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58521F">
        <w:rPr>
          <w:rStyle w:val="apple-converted-space"/>
          <w:rFonts w:ascii="Arial" w:hAnsi="Arial" w:cs="Arial"/>
          <w:b/>
          <w:bCs/>
          <w:shd w:val="clear" w:color="auto" w:fill="FFFFFF"/>
        </w:rPr>
        <w:t> </w:t>
      </w: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Cumpra</w:t>
      </w:r>
      <w:r w:rsidRPr="00585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Pr="0058521F">
        <w:rPr>
          <w:rStyle w:val="nfase"/>
          <w:rFonts w:ascii="Arial" w:hAnsi="Arial" w:cs="Arial"/>
          <w:b/>
          <w:bCs/>
          <w:shd w:val="clear" w:color="auto" w:fill="FFFFFF"/>
        </w:rPr>
        <w:t>se</w:t>
      </w:r>
      <w:r w:rsidRPr="0058521F">
        <w:rPr>
          <w:rStyle w:val="nfase"/>
          <w:rFonts w:ascii="Arial" w:hAnsi="Arial" w:cs="Arial"/>
          <w:b/>
          <w:bCs/>
          <w:i w:val="0"/>
          <w:iCs w:val="0"/>
          <w:shd w:val="clear" w:color="auto" w:fill="FFFFFF"/>
        </w:rPr>
        <w:t> </w:t>
      </w:r>
    </w:p>
    <w:p w:rsidR="0058521F" w:rsidRPr="0058521F" w:rsidRDefault="0058521F" w:rsidP="0058521F">
      <w:pPr>
        <w:rPr>
          <w:rFonts w:ascii="Times New Roman" w:hAnsi="Times New Roman" w:cs="Times New Roman"/>
          <w:sz w:val="24"/>
          <w:szCs w:val="24"/>
        </w:rPr>
      </w:pPr>
      <w:r w:rsidRPr="0058521F">
        <w:rPr>
          <w:rStyle w:val="nfase"/>
          <w:rFonts w:ascii="Arial" w:hAnsi="Arial" w:cs="Arial"/>
          <w:b/>
          <w:bCs/>
          <w:i w:val="0"/>
          <w:iCs w:val="0"/>
          <w:shd w:val="clear" w:color="auto" w:fill="FFFFFF"/>
        </w:rPr>
        <w:t>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 </w:t>
      </w:r>
    </w:p>
    <w:p w:rsidR="0058521F" w:rsidRPr="0058521F" w:rsidRDefault="0058521F" w:rsidP="0058521F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 </w:t>
      </w:r>
    </w:p>
    <w:p w:rsidR="0058521F" w:rsidRPr="0058521F" w:rsidRDefault="0058521F" w:rsidP="0058521F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Claudio Junior Weschenfelder </w:t>
      </w:r>
    </w:p>
    <w:p w:rsidR="0058521F" w:rsidRPr="0058521F" w:rsidRDefault="0058521F" w:rsidP="0058521F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58521F">
        <w:rPr>
          <w:rFonts w:ascii="Arial" w:hAnsi="Arial" w:cs="Arial"/>
          <w:b/>
          <w:bCs/>
        </w:rPr>
        <w:t>Prefeito Municipal </w:t>
      </w:r>
    </w:p>
    <w:p w:rsidR="0058521F" w:rsidRPr="0058521F" w:rsidRDefault="0058521F" w:rsidP="0058521F">
      <w:pPr>
        <w:rPr>
          <w:rFonts w:ascii="Times New Roman" w:hAnsi="Times New Roman" w:cs="Times New Roman"/>
          <w:sz w:val="24"/>
          <w:szCs w:val="24"/>
        </w:rPr>
      </w:pPr>
      <w:r w:rsidRPr="0058521F">
        <w:rPr>
          <w:rFonts w:ascii="Times New Roman" w:hAnsi="Times New Roman" w:cs="Times New Roman"/>
          <w:sz w:val="24"/>
          <w:szCs w:val="24"/>
        </w:rPr>
        <w:t> </w:t>
      </w:r>
    </w:p>
    <w:p w:rsidR="00361E75" w:rsidRPr="0058521F" w:rsidRDefault="0058521F">
      <w:r w:rsidRPr="0058521F">
        <w:rPr>
          <w:rFonts w:ascii="Times New Roman" w:hAnsi="Times New Roman" w:cs="Times New Roman"/>
          <w:sz w:val="24"/>
          <w:szCs w:val="24"/>
        </w:rPr>
        <w:t> </w:t>
      </w:r>
    </w:p>
    <w:sectPr w:rsidR="00361E75" w:rsidRPr="00585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21F"/>
    <w:rsid w:val="00361E75"/>
    <w:rsid w:val="005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229D-EE94-44AF-932A-4EE7D314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1F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58521F"/>
    <w:rPr>
      <w:rFonts w:ascii="Calibri" w:hAnsi="Calibri" w:cs="Calibri"/>
    </w:rPr>
  </w:style>
  <w:style w:type="character" w:customStyle="1" w:styleId="apple-converted-space">
    <w:name w:val="apple-converted-space"/>
    <w:basedOn w:val="Fontepargpadro"/>
    <w:rsid w:val="0058521F"/>
  </w:style>
  <w:style w:type="character" w:styleId="nfase">
    <w:name w:val="Emphasis"/>
    <w:basedOn w:val="Fontepargpadro"/>
    <w:uiPriority w:val="20"/>
    <w:qFormat/>
    <w:rsid w:val="00585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2021-02-18T01:15:00Z</dcterms:created>
  <dcterms:modified xsi:type="dcterms:W3CDTF">2021-02-18T01:17:00Z</dcterms:modified>
</cp:coreProperties>
</file>