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33" w:rsidRDefault="00B14D33" w:rsidP="00B14D33">
      <w:pPr>
        <w:ind w:left="156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Lei Municipal nº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2.705/2021</w:t>
      </w:r>
    </w:p>
    <w:p w:rsidR="00B14D33" w:rsidRDefault="00B14D33" w:rsidP="00B14D33">
      <w:pPr>
        <w:ind w:left="1560"/>
        <w:jc w:val="both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</w:p>
    <w:p w:rsidR="00B14D33" w:rsidRDefault="00B14D33" w:rsidP="00B14D33">
      <w:pPr>
        <w:ind w:left="156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“</w:t>
      </w:r>
      <w:r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DISPÕE SOBRE A REESTRUTURAÇÃO DO CONSELHO MUNICIPAL DE ACOMPANHAMENTO E CONTROLE SOCIAL DO FUNDO DE MANUTENÇÃO E DESENVOLVIMENTO DA EDUCAÇÃO BÁSICA E DE VALORIZAÇÃO DOS PROFISSIONAIS DA EDUCAÇÃO - CACS-FUNDEB, EM CONFORMIDADE COM O ARTIGO 212-A DA CONSTITUIÇÃO FEDERAL, REGULAMENTADO NA FORMA DA LEI FEDERAL Nº 14.113, DE 25 DE DEZEMBRO DE 2020</w:t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”. </w:t>
      </w:r>
    </w:p>
    <w:p w:rsidR="00B14D33" w:rsidRDefault="00B14D33" w:rsidP="00B14D33">
      <w:pPr>
        <w:ind w:left="2835"/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 </w:t>
      </w:r>
    </w:p>
    <w:p w:rsidR="00B14D33" w:rsidRDefault="00B14D33" w:rsidP="00B14D33">
      <w:pPr>
        <w:spacing w:before="100" w:beforeAutospacing="1" w:after="100" w:afterAutospacing="1"/>
        <w:jc w:val="both"/>
        <w:rPr>
          <w:color w:val="000000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Art. 1º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O Conselho Municipal de Acompanhamento e Controle Social do Fundo de Manutenção e Desenvolvimento da Educação Básica e de Valorização dos Profissionais da Educação no Município de GUARUJÁ DO SUL- CACS-FUNDEB, criado nos termos da Lei nº 3.391, de 27 de março de 2007 e alteração, em conformidade com o artigo 212-A da Constituição Federal, regulamentado na forma da Lei Federal nº 14.113, 25 de dezembro de 2020, fica reestruturado de acordo com as disposições desta lei. </w:t>
      </w:r>
    </w:p>
    <w:p w:rsidR="00B14D33" w:rsidRDefault="00B14D33" w:rsidP="00B14D33">
      <w:pPr>
        <w:spacing w:before="100" w:beforeAutospacing="1" w:after="100" w:afterAutospacing="1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Art. 2º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 CACS-FUNDEB tem por finalidade proceder ao acompanhamento e ao controle social sobre a distribuição, a transferência e a aplicação dos recursos do Fundo, com organização e ação independentes e em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harmonia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com os órgãos da Administração Pública Municipal, competindo-lhe: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elaborar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parecer sobre as prestações de contas, conforme previsto no parágrafo único do art. 31 da Lei Federal nº 14.113, de 2020;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supervisionar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o censo escolar anual e a elaboração da proposta orçamentária anual, objetivando concorrer para o regular e tempestivo tratamento e encaminhamento dos dados estatísticos e financeiros que alicerçam a operacionalização do Fundo;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III - acompanhar a aplicação dos recursos federais transferidos à conta do Programa Nacional de Apoio ao Transporte do Escolar- PNATE e do Programa de Apoio aos Sistemas de Ensino para Atendimento à Educação de Jovens e Adultos – PEJA e, ainda, receber e analisar as prestações de contas referentes a esses programas, com a formulação de pareceres conclusivos acerca da aplicação desses recursos e o encaminhamento deles ao FNDE.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IV-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acompanhar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a aplicação dos recursos federais transferidos à conta dos programas nacionais do governo federal em andamento no Município;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V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receber e analisar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as prestações de contas referentes aos programas referidos nos incisos III e IV do "caput" deste artigo, formulando pareceres conclusivos acerca da aplicação desses recursos e encaminhando-os ao Fundo Nacional de Desenvolvimento da Educação- FNDE;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VI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examinar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os registros contábeis e demonstrativos gerenciais mensais e atualizados relativos aos recursos repassados ou retidos à conta do Fundo;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VII - atualizar o regimento interno, observado o disposto nesta lei.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Art. 3º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O CACS-FUNDEB poderá, sempre que julgar conveniente: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apresentar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>, ao Poder Legislativo e aos órgãos de controle interno e externo, manifestação formal acerca dos registros contábeis e dos demonstrativos gerenciais do Fundo, dando ampla transparência ao documento em sítio da internet;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convocar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>, por decisão da maioria de seus membros, o Secretário Municipal de Educação ou servidor equivalente para prestar esclarecimentos acerca do fluxo de recursos e da execução das despesas do Fundo, devendo a autoridade convocada apresentar-se em prazo não superior a 30 (trinta) dias;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III - requisitar ao Poder Executivo cópia de documentos, com prazo para fornecimento não superior a 20 (vinte) dias, referentes a: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a) licitação, empenho, liquidação e pagamento de obras e de serviços custeados com recursos do Fundo;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b) folhas de pagamento dos profissionais da educação, com a discriminação dos servidores em efetivo exercício na educação básica e a indicação do o respectivo nível, modalidade ou tipo de estabelecimento a que se encontrarem vinculados;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c) convênios/parcerias com as instituições comunitárias, confessionais ou filantrópicas sem fins lucrativos;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d) outras informações necessárias ao desempenho de suas funções;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IV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realizar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visitas para verificar, "in loco", entre outras questões pertinentes: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a) o desenvolvimento regular de obras e serviços realizados pelas instituições escolares com recursos do Fundo;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b) a adequação do serviço de transporte escolar;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c) a utilização, em benefício do sistema de ensino, de bens adquiridos com recursos do Fundo para esse fim.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Art. 4º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A fiscalização e o controle do cumprimento do disposto no art. 212-A da Constituição Federal e nesta lei, especialmente em relação à aplicação da totalidade dos recursos do Fundo, serão exercidos pelo CACS-FUNDEB.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Art. 5º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O CACS-FUNDEB deverá elaborar e apresentar ao Poder Executivo parecer referente à prestação de contas dos recursos do Fundo.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Parágrafo único. O parecer deve ser apresentado em até 30 (trinta) dias antes do vencimento do prazo de apresentação da prestação de contas pelo Poder Executivo ao Tribunal de Contas do Município. 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Art. 6º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O CACS-FUNDEB será constituído por: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membros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titulares, na seguinte conformidade: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a) 2 (dois) representantes do Poder Executivo, sendo pelo menos 1 (um) deles da Secretaria Municipal de Educação;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>b) 1 (um) representante dos professores da educação básica pública do Município;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c) 1 (um) representante dos diretores das escolas básicas públicas do Município;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d) 1 (um) representante dos servidores técnico-administrativos das escolas básicas públicas do Município;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e) 2 (dois) representantes dos pais/responsáveis de alunos da educação básica pública do Município;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f) 2 (dois) representantes dos estudantes da educação básica pública do Município, devendo 1 (um) deles ser indicado pela entidade de estudantes secundaristas;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§ 1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º  Integrarão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ainda os conselhos municipais dos Fundos, quando houver: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I - 1 (um) representante do Conselho Municipal de Educação - CME;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II - 1 (um) representante do Conselho Tutelar, previsto na Lei Federal nº 8.069, de 13 de julho de 1990 - Estatuto da Criança e do Adolescente-, indicado por seus pares;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III - 2 (dois) representantes de organizações da sociedade civil;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§ 2º Para cada membro titular, deverá ser nomeado um suplente, representante da mesma categoria ou segmento social com assento no Conselho, que substituirá o titular em seus impedimentos temporários, provisórios e em seus afastamentos definitivos, ocorridos antes do fim do mandato.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§ 3º Para fins da representação referida no inciso III do § 1º do "caput" deste artigo, as organizações da sociedade civil deverão atender as seguintes condições: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ser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pessoa jurídica de direito privado sem fins lucrativos, nos termos da Lei Federal nº 13.019, de 31 de julho de 2014;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desenvolver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atividades direcionadas ao Município de Guarujá do Sul;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III - estar em funcionamento há, no mínimo, 1 (um) ano da data de publicação do edital;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IV-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desenvolver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atividades relacionadas à educação ou ao controle social dos gastos públicos;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V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não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figurar como beneficiária de recursos fiscalizados pelo CACS-FUNDEB ou como contratada pela Administração a título oneroso.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§ 4º Na hipótese de inexistência de estudantes emancipados, no caso da alínea "f" do inciso I do "caput" deste artigo, a representação estudantil poderá acompanhar as reuniões do conselho, com direito a voz.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Art. 7º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Ficam impedidos de integrar o CACS-FUNDEB: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o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Prefeito, o Vice-Prefeito e os Secretários Municipais, bem como seus cônjuges e parentes consanguíneos ou afins, até o terceiro grau;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o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tesoureiro, contador ou funcionário de empresa de assessoria ou consultoria que prestem serviços relacionados à administração ou ao controle interno dos </w:t>
      </w:r>
      <w:r>
        <w:rPr>
          <w:rFonts w:ascii="Arial" w:eastAsia="Calibri" w:hAnsi="Arial" w:cs="Arial"/>
          <w:color w:val="000000"/>
          <w:sz w:val="24"/>
          <w:szCs w:val="24"/>
        </w:rPr>
        <w:lastRenderedPageBreak/>
        <w:t>recursos do Fundo, bem como cônjuges, parentes consanguíneos ou afins desses profissionais, até o terceiro grau;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III - estudantes que não sejam emancipados;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IV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responsáveis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por alunos ou representantes da sociedade civil que: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a) exerçam cargos ou funções públicas de livre nomeação e exoneração no âmbito dos órgãos do Poder Executivo;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b) prestem serviços terceirizados no âmbito do Poder Executivo.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Art. 8º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Os membros do CACS - FUNDEB, observados os impedimentos previstos no artigo 7º desta lei, serão indicados até 20 (vinte) dias antes do término do mandato dos conselheiros anteriores, da seguinte forma: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pelo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Prefeito, quando se tratar de representantes do Poder Executivo;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nos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casos dos representantes dos diretores, pais de alunos e estudantes, pelo conjunto dos estabelecimentos ou entidades de âmbito municipal, conforme o caso, em processo eletivo organizado para esse fim, pelos respectivos pares;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III - nos casos de representantes de professores e servidores, pelas entidades sindicais da respectiva categoria;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IV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nos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casos de organizações da sociedade civil, em processo eletivo dotado de ampla publicidade, vedada a participação de entidades que figurem como beneficiárias de recursos fiscalizados pelo conselho ou como contratadas da Administração da localidade a título oneroso. 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Art. 9º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Compete ao Poder Executivo designar, por meio de portaria/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DECRETO  específica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>, os integrantes dos CACS-FUNDEB, em conformidade com as indicações referidas no artigo 8º desta lei.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Art. 10.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O Presidente e o Vice-Presidente do CACS-FUNDEB serão eleitos por seus pares em reunião do colegiado, nos termos previstos no seu regimento interno.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Parágrafo único. Ficam impedidos de ocupar as funções de Presidente e de Vice-Presidente qualquer representante do Poder Executivo no colegiado.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Art. 11</w:t>
      </w:r>
      <w:r>
        <w:rPr>
          <w:rFonts w:ascii="Arial" w:eastAsia="Calibri" w:hAnsi="Arial" w:cs="Arial"/>
          <w:color w:val="000000"/>
          <w:sz w:val="24"/>
          <w:szCs w:val="24"/>
        </w:rPr>
        <w:t>. A atuação dos membros do CACS-FUNDEB: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não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será remunerada;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será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considerada atividade de relevante interesse social;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III - assegura isenção da obrigatoriedade de testemunhar sobre informações recebidas ou prestadas em razão do exercício de suas atividades e sobre as pessoas que lhes confiarem ou deles receberem informações;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IV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será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considerada dia de efetivo exercício dos representantes de professores, diretores e servidores das escolas públicas em atividade no Conselho;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V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veda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>, no caso dos conselheiros representantes de professores, diretores ou servidores das escolas públicas, no curso do mandato: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a) a exoneração de ofício, demissão do cargo ou emprego sem justa causa ou transferência involuntária do estabelecimento de ensino em que atuam;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b) atribuição de falta injustificada ao serviço em função das atividades do conselho;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c) o afastamento involuntário e injustificado da condição de conselheiro antes do término do mandato para o qual tenha sido designado;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VI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veda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>, no caso dos conselheiros representantes dos estudantes em atividade no Conselho, no curso do mandato, a atribuição de falta injustificada nas atividades escolares, sendo-lhes assegurados os direitos pedagógicos.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Art. 12. </w:t>
      </w:r>
      <w:r>
        <w:rPr>
          <w:rFonts w:ascii="Arial" w:eastAsia="Calibri" w:hAnsi="Arial" w:cs="Arial"/>
          <w:color w:val="000000"/>
          <w:sz w:val="24"/>
          <w:szCs w:val="24"/>
        </w:rPr>
        <w:t>O primeiro mandato dos Conselheiros do CACS-FUNDEB, nomeados nos termos desta lei terá vigência até 31 de dezembro de 2022.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color w:val="000000"/>
          <w:sz w:val="24"/>
          <w:szCs w:val="24"/>
        </w:rPr>
        <w:tab/>
        <w:t>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 Art. 13. </w:t>
      </w:r>
      <w:r>
        <w:rPr>
          <w:rFonts w:ascii="Arial" w:eastAsia="Calibri" w:hAnsi="Arial" w:cs="Arial"/>
          <w:color w:val="000000"/>
          <w:sz w:val="24"/>
          <w:szCs w:val="24"/>
        </w:rPr>
        <w:t>A partir de 1º de janeiro do terceiro ano de mandato do Prefeito, o mandato dos membros do CACS-FUNDEB será de 4 (quatro) anos, vedada a recondução para o próximo mandato.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Art. 14.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As reuniões do CACS-FUNDEB serão realizadas: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na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periodicidade definida pelo regimento interno, respeitada a frequência mínima bimestral, ou por convocação de seu Presidente;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extraordinariamente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>, quando convocadas pelo Presidente ou mediante solicitação por escrito de no mínimo, 2/3 (dois terços) dos integrantes do colegiado.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§ 1º As reuniões serão realizadas em primeira convocação, com a maioria simples dos membros do CACS-FUNDEB ou, em segunda convocação, 30 (trinta) minutos após, com os membros presentes.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§ 2º As deliberações serão aprovadas pela maioria dos membros presentes, cabendo ao Presidente o voto de qualidade nos casos em que o julgamento depender de desempate.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Art. 15.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O sítio na internet contendo informações atualizadas sobre a composição e o funcionamento do CACS-FUNDEB terá continuidade com a inclusão: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dos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nomes dos Conselheiros e das entidades ou segmentos que representam;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correio eletrônico ou outro canal de contato direto com o Conselho;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III - das atas de reuniões;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IV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dos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relatórios e pareceres;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V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outros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documentos produzidos pelo Conselho.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> 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Art. 16.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Caberá ao Poder Executivo, com vistas à execução plena das competências do CACS- FUNDEB, assegurar: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infraestrutura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>, condições materiais e equipamentos adequados e local para realização das reuniões;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II -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profissional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de apoio para secretariar, em especial, as reuniões do colegiado.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Art. 17.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O regimento interno do CACS-FUNDEB deverá ser atualizado e aprovado no prazo máximo de até 30 (trinta) dias após a posse dos Conselheiros. </w:t>
      </w:r>
    </w:p>
    <w:p w:rsidR="00B14D33" w:rsidRDefault="00B14D33" w:rsidP="00B14D33">
      <w:pPr>
        <w:suppressAutoHyphens/>
        <w:spacing w:after="120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Art. 18.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Esta lei entrará em vigor na data de sua publicação, revogadas as disposições em contrário. </w:t>
      </w:r>
    </w:p>
    <w:p w:rsidR="00B14D33" w:rsidRDefault="00B14D33" w:rsidP="00B14D33">
      <w:pPr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ab/>
        <w:t> </w:t>
      </w:r>
    </w:p>
    <w:p w:rsidR="00B14D33" w:rsidRDefault="00B14D33" w:rsidP="00B14D33">
      <w:pPr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GABINETE DO PREFEITO MUNICIPAL DE GUARUJÁ DO SUL, ESTADO DE SANTA CATARINA, em 31 de março </w:t>
      </w:r>
      <w:proofErr w:type="gramStart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de  2021</w:t>
      </w:r>
      <w:proofErr w:type="gramEnd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. </w:t>
      </w:r>
    </w:p>
    <w:p w:rsidR="00B14D33" w:rsidRDefault="00B14D33" w:rsidP="00B14D33">
      <w:pPr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69º ano da Fundação e 59º ano da Instalação</w:t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 </w:t>
      </w:r>
    </w:p>
    <w:p w:rsidR="00B14D33" w:rsidRDefault="00B14D33" w:rsidP="00B14D33">
      <w:pPr>
        <w:ind w:left="2124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</w:t>
      </w:r>
    </w:p>
    <w:p w:rsidR="00B14D33" w:rsidRDefault="00B14D33" w:rsidP="00B14D33">
      <w:pPr>
        <w:ind w:left="2124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</w:t>
      </w:r>
    </w:p>
    <w:p w:rsidR="00B14D33" w:rsidRDefault="00B14D33" w:rsidP="00B14D33">
      <w:pPr>
        <w:ind w:left="2124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</w:t>
      </w:r>
    </w:p>
    <w:p w:rsidR="00B14D33" w:rsidRDefault="00B14D33" w:rsidP="00B14D33">
      <w:pPr>
        <w:jc w:val="center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CLAUDIO JUNIOR WESCHENFELDER</w:t>
      </w:r>
    </w:p>
    <w:p w:rsidR="00B14D33" w:rsidRDefault="00B14D33" w:rsidP="00B14D33">
      <w:pPr>
        <w:jc w:val="center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Prefeito Municipal.</w:t>
      </w:r>
    </w:p>
    <w:p w:rsidR="00B14D33" w:rsidRDefault="00B14D33" w:rsidP="00B14D33">
      <w:pPr>
        <w:jc w:val="center"/>
        <w:rPr>
          <w:color w:val="000000"/>
        </w:rPr>
      </w:pPr>
    </w:p>
    <w:p w:rsidR="00B14D33" w:rsidRDefault="00B14D33" w:rsidP="00B14D33">
      <w:pPr>
        <w:jc w:val="center"/>
        <w:rPr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Certifico que a presente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Lei  foi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publicada e registrada  nesta Secretaria em data supra.</w:t>
      </w:r>
    </w:p>
    <w:p w:rsidR="00B14D33" w:rsidRDefault="00B14D33" w:rsidP="00B14D33">
      <w:pPr>
        <w:jc w:val="center"/>
        <w:rPr>
          <w:color w:val="000000"/>
        </w:rPr>
      </w:pPr>
    </w:p>
    <w:p w:rsidR="00B14D33" w:rsidRDefault="00B14D33" w:rsidP="00B14D33">
      <w:pPr>
        <w:jc w:val="center"/>
        <w:rPr>
          <w:color w:val="000000"/>
        </w:rPr>
      </w:pPr>
      <w:proofErr w:type="spellStart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Julio</w:t>
      </w:r>
      <w:proofErr w:type="spellEnd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Cesar Della Flora</w:t>
      </w:r>
    </w:p>
    <w:p w:rsidR="00B14D33" w:rsidRDefault="00B14D33" w:rsidP="00B14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center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Secretário de Administração e Fazenda</w:t>
      </w:r>
    </w:p>
    <w:p w:rsidR="00D95126" w:rsidRDefault="00D95126" w:rsidP="00B14D33">
      <w:pPr>
        <w:jc w:val="center"/>
      </w:pPr>
    </w:p>
    <w:sectPr w:rsidR="00D951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33"/>
    <w:rsid w:val="00B14D33"/>
    <w:rsid w:val="00D9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3D1A"/>
  <w15:chartTrackingRefBased/>
  <w15:docId w15:val="{F16B3729-0DCF-4294-8021-D7377EC5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D33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2010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Junior</dc:creator>
  <cp:keywords/>
  <dc:description/>
  <cp:lastModifiedBy>Francisco Junior</cp:lastModifiedBy>
  <cp:revision>1</cp:revision>
  <dcterms:created xsi:type="dcterms:W3CDTF">2021-04-01T01:23:00Z</dcterms:created>
  <dcterms:modified xsi:type="dcterms:W3CDTF">2021-04-01T01:26:00Z</dcterms:modified>
</cp:coreProperties>
</file>