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CAFAB" w14:textId="77777777" w:rsidR="00CA4D3C" w:rsidRPr="00CB5F69" w:rsidRDefault="00CA4D3C" w:rsidP="00B716EA">
      <w:pPr>
        <w:ind w:firstLine="720"/>
        <w:jc w:val="both"/>
        <w:rPr>
          <w:rFonts w:ascii="Palatino Linotype" w:hAnsi="Palatino Linotype" w:cs="Arial"/>
        </w:rPr>
      </w:pPr>
    </w:p>
    <w:p w14:paraId="0999D962" w14:textId="6FA6045C" w:rsidR="00BE4708" w:rsidRPr="00CB5F69" w:rsidRDefault="00CB5F69" w:rsidP="00CB5F69">
      <w:pPr>
        <w:spacing w:line="360" w:lineRule="auto"/>
        <w:ind w:firstLine="2268"/>
        <w:rPr>
          <w:rFonts w:ascii="Palatino Linotype" w:hAnsi="Palatino Linotype" w:cs="Arial"/>
        </w:rPr>
      </w:pPr>
      <w:bookmarkStart w:id="0" w:name="_Hlk101791642"/>
      <w:r w:rsidRPr="00CB5F69">
        <w:rPr>
          <w:rFonts w:ascii="Palatino Linotype" w:hAnsi="Palatino Linotype" w:cs="Arial"/>
        </w:rPr>
        <w:t>Lei Municipal nº 2.756/2022</w:t>
      </w:r>
    </w:p>
    <w:p w14:paraId="4F0232D5" w14:textId="77777777" w:rsidR="00CB5F69" w:rsidRPr="00CB5F69" w:rsidRDefault="00CB5F69" w:rsidP="00CB5F69">
      <w:pPr>
        <w:spacing w:line="360" w:lineRule="auto"/>
        <w:ind w:firstLine="2268"/>
        <w:rPr>
          <w:rFonts w:ascii="Palatino Linotype" w:hAnsi="Palatino Linotype" w:cs="Arial"/>
        </w:rPr>
      </w:pPr>
    </w:p>
    <w:p w14:paraId="6E352E2F" w14:textId="77777777" w:rsidR="00194B8C" w:rsidRPr="00CB5F69" w:rsidRDefault="00194B8C" w:rsidP="00CB5F69">
      <w:pPr>
        <w:pStyle w:val="Recuodecorpodetexto2"/>
        <w:spacing w:line="276" w:lineRule="auto"/>
        <w:ind w:left="2268" w:right="-24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  <w:bCs w:val="0"/>
        </w:rPr>
        <w:t>FIXA RESTRIÇÃO PARA O EXERCÍCIO DE CARGOS EM COMISSÃO E DE CONFIANÇA NO PODER PÚBLICO MUNICIPAL.</w:t>
      </w:r>
    </w:p>
    <w:p w14:paraId="0939BA03" w14:textId="77777777" w:rsidR="00194B8C" w:rsidRPr="00CB5F69" w:rsidRDefault="00194B8C" w:rsidP="00194B8C">
      <w:pPr>
        <w:pStyle w:val="Recuodecorpodetexto2"/>
        <w:spacing w:line="276" w:lineRule="auto"/>
        <w:ind w:left="4820" w:right="-24"/>
        <w:rPr>
          <w:rFonts w:ascii="Palatino Linotype" w:hAnsi="Palatino Linotype" w:cs="Arial"/>
        </w:rPr>
      </w:pPr>
    </w:p>
    <w:p w14:paraId="5FC57266" w14:textId="2980FDE3" w:rsidR="00CB5F69" w:rsidRDefault="00CB5F69" w:rsidP="00CB5F69">
      <w:pPr>
        <w:ind w:firstLine="2268"/>
        <w:jc w:val="both"/>
        <w:rPr>
          <w:rFonts w:ascii="Palatino Linotype" w:hAnsi="Palatino Linotype" w:cs="Courier New"/>
        </w:rPr>
      </w:pPr>
      <w:r w:rsidRPr="00F62B0F">
        <w:rPr>
          <w:rFonts w:ascii="Palatino Linotype" w:hAnsi="Palatino Linotype" w:cs="Courier New"/>
          <w:b/>
        </w:rPr>
        <w:t>O Prefeito Municipal de Guarujá do Sul</w:t>
      </w:r>
      <w:r w:rsidRPr="00F62B0F">
        <w:rPr>
          <w:rFonts w:ascii="Palatino Linotype" w:hAnsi="Palatino Linotype" w:cs="Courier New"/>
        </w:rPr>
        <w:t>, Estado de Santa Catarina,</w:t>
      </w:r>
    </w:p>
    <w:p w14:paraId="5498B7CB" w14:textId="77777777" w:rsidR="00CB5F69" w:rsidRPr="00F62B0F" w:rsidRDefault="00CB5F69" w:rsidP="00CB5F69">
      <w:pPr>
        <w:ind w:firstLine="2268"/>
        <w:jc w:val="both"/>
        <w:rPr>
          <w:rFonts w:ascii="Palatino Linotype" w:hAnsi="Palatino Linotype" w:cs="Courier New"/>
        </w:rPr>
      </w:pPr>
    </w:p>
    <w:p w14:paraId="34C2A000" w14:textId="77777777" w:rsidR="00CB5F69" w:rsidRDefault="00CB5F69" w:rsidP="00CB5F69">
      <w:pPr>
        <w:ind w:firstLine="2268"/>
        <w:jc w:val="both"/>
        <w:rPr>
          <w:rFonts w:ascii="Palatino Linotype" w:hAnsi="Palatino Linotype" w:cs="Courier New"/>
        </w:rPr>
      </w:pPr>
      <w:r w:rsidRPr="00F62B0F">
        <w:rPr>
          <w:rFonts w:ascii="Palatino Linotype" w:hAnsi="Palatino Linotype" w:cs="Courier New"/>
          <w:b/>
        </w:rPr>
        <w:t>TORNA PÚBLICO</w:t>
      </w:r>
      <w:r w:rsidRPr="00F62B0F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14:paraId="12AF07A8" w14:textId="77777777" w:rsidR="00CB5F69" w:rsidRDefault="00CB5F69" w:rsidP="00CB5F69">
      <w:pPr>
        <w:spacing w:line="276" w:lineRule="auto"/>
        <w:jc w:val="both"/>
        <w:rPr>
          <w:rFonts w:ascii="Palatino Linotype" w:hAnsi="Palatino Linotype" w:cs="Arial"/>
          <w:b/>
          <w:color w:val="000000"/>
        </w:rPr>
      </w:pPr>
    </w:p>
    <w:p w14:paraId="6174EA19" w14:textId="1EF01EE2" w:rsidR="009548A2" w:rsidRDefault="001B0931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  <w:b/>
          <w:color w:val="000000"/>
        </w:rPr>
        <w:t>Art. 1º</w:t>
      </w:r>
      <w:r w:rsidR="009548A2" w:rsidRPr="00CB5F69">
        <w:rPr>
          <w:rFonts w:ascii="Palatino Linotype" w:hAnsi="Palatino Linotype" w:cs="Arial"/>
          <w:b/>
          <w:color w:val="000000"/>
        </w:rPr>
        <w:t>.</w:t>
      </w:r>
      <w:r w:rsidR="009548A2" w:rsidRPr="00CB5F69">
        <w:rPr>
          <w:rFonts w:ascii="Palatino Linotype" w:hAnsi="Palatino Linotype" w:cs="Arial"/>
        </w:rPr>
        <w:t xml:space="preserve"> Fica vedada à nomeação para os cargos em comissão e de confiança na Administração Pública Direta e Indireta e no Poder Legislativo do Município de Guarujá do Sul - SC, de pessoas que tenham sido condenadas nas seguintes ações de natureza criminal, com decisão transitada em julgado: </w:t>
      </w:r>
    </w:p>
    <w:p w14:paraId="7CDD7B52" w14:textId="77777777" w:rsidR="00CB5F69" w:rsidRPr="00CB5F69" w:rsidRDefault="00CB5F69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p w14:paraId="5D45B046" w14:textId="77777777" w:rsidR="009548A2" w:rsidRPr="00CB5F69" w:rsidRDefault="009548A2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</w:rPr>
        <w:t xml:space="preserve">I - pela prática de violência contra a mulher, assim definida na Convenção Interamericana para Prevenir, Punir e Erradicar a Violência contra a Mulher – Convenção de Belém do Pará (1994) e Lei Federal n. 11.340/2006 – Lei Maria da Penha; </w:t>
      </w:r>
    </w:p>
    <w:p w14:paraId="55885C8C" w14:textId="77777777" w:rsidR="009548A2" w:rsidRPr="00CB5F69" w:rsidRDefault="009548A2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</w:rPr>
        <w:t xml:space="preserve">II - injúria racial (Lei n. 2.848, de 07 de dezembro de 1940); </w:t>
      </w:r>
    </w:p>
    <w:p w14:paraId="6B534F02" w14:textId="77777777" w:rsidR="009548A2" w:rsidRPr="00CB5F69" w:rsidRDefault="009548A2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</w:rPr>
        <w:t xml:space="preserve">III - racismo e homofobia (Lei n. 7.716, de 05 de janeiro de 1989); </w:t>
      </w:r>
    </w:p>
    <w:p w14:paraId="760AEBFF" w14:textId="77777777" w:rsidR="009548A2" w:rsidRPr="00CB5F69" w:rsidRDefault="009548A2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</w:rPr>
        <w:t xml:space="preserve">IV - violação dos direitos da pessoa com deficiência (Lei n. 13.146, de 06 de julho de 2015). </w:t>
      </w:r>
    </w:p>
    <w:p w14:paraId="1C0C819C" w14:textId="77777777" w:rsidR="009548A2" w:rsidRPr="00CB5F69" w:rsidRDefault="009548A2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</w:rPr>
        <w:t xml:space="preserve">V - violação dos direitos da criança e do adolescente (Lei n. 8.069, de 13 de julho de 1990); </w:t>
      </w:r>
    </w:p>
    <w:p w14:paraId="26D50DC6" w14:textId="77777777" w:rsidR="009548A2" w:rsidRPr="00CB5F69" w:rsidRDefault="009548A2" w:rsidP="009548A2">
      <w:pPr>
        <w:spacing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</w:rPr>
        <w:t>VI - violação dos direitos da pessoa idosa (Lei n. 10.741, de 1.º de outubro de 2003);</w:t>
      </w:r>
    </w:p>
    <w:p w14:paraId="567E1F13" w14:textId="77777777" w:rsidR="009548A2" w:rsidRPr="00CB5F69" w:rsidRDefault="009548A2" w:rsidP="009548A2">
      <w:pPr>
        <w:spacing w:before="160" w:line="276" w:lineRule="auto"/>
        <w:ind w:firstLine="1134"/>
        <w:jc w:val="both"/>
        <w:rPr>
          <w:rFonts w:ascii="Palatino Linotype" w:hAnsi="Palatino Linotype" w:cs="Arial"/>
          <w:b/>
          <w:bCs/>
        </w:rPr>
      </w:pPr>
      <w:r w:rsidRPr="00CB5F69">
        <w:rPr>
          <w:rFonts w:ascii="Palatino Linotype" w:hAnsi="Palatino Linotype" w:cs="Arial"/>
          <w:b/>
        </w:rPr>
        <w:t>Parágrafo Único -</w:t>
      </w:r>
      <w:r w:rsidRPr="00CB5F69">
        <w:rPr>
          <w:rFonts w:ascii="Palatino Linotype" w:hAnsi="Palatino Linotype" w:cs="Arial"/>
        </w:rPr>
        <w:t xml:space="preserve"> A vedação disposta no art. 1.º desta Lei se inicia com a condenação em decisão transitada em julgado ou proferida por órgão judicial colegiado e se estende até o transcurso do prazo de 05 (cinco) anos após o cumprimento da pena.</w:t>
      </w:r>
      <w:r w:rsidRPr="00CB5F69">
        <w:rPr>
          <w:rFonts w:ascii="Palatino Linotype" w:hAnsi="Palatino Linotype" w:cs="Arial"/>
          <w:b/>
          <w:bCs/>
        </w:rPr>
        <w:t xml:space="preserve"> </w:t>
      </w:r>
    </w:p>
    <w:p w14:paraId="3F7AF3F2" w14:textId="77777777" w:rsidR="00EC0E99" w:rsidRPr="00CB5F69" w:rsidRDefault="00BE4708" w:rsidP="009548A2">
      <w:pPr>
        <w:spacing w:before="160"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  <w:b/>
          <w:bCs/>
        </w:rPr>
        <w:t xml:space="preserve">Art. </w:t>
      </w:r>
      <w:r w:rsidR="008B30C4" w:rsidRPr="00CB5F69">
        <w:rPr>
          <w:rFonts w:ascii="Palatino Linotype" w:hAnsi="Palatino Linotype" w:cs="Arial"/>
          <w:b/>
          <w:bCs/>
        </w:rPr>
        <w:t>2</w:t>
      </w:r>
      <w:r w:rsidRPr="00CB5F69">
        <w:rPr>
          <w:rFonts w:ascii="Palatino Linotype" w:hAnsi="Palatino Linotype" w:cs="Arial"/>
          <w:b/>
          <w:bCs/>
        </w:rPr>
        <w:t>º</w:t>
      </w:r>
      <w:r w:rsidR="009548A2" w:rsidRPr="00CB5F69">
        <w:rPr>
          <w:rFonts w:ascii="Palatino Linotype" w:hAnsi="Palatino Linotype" w:cs="Arial"/>
          <w:b/>
          <w:bCs/>
        </w:rPr>
        <w:t>.</w:t>
      </w:r>
      <w:r w:rsidRPr="00CB5F69">
        <w:rPr>
          <w:rFonts w:ascii="Palatino Linotype" w:hAnsi="Palatino Linotype" w:cs="Arial"/>
        </w:rPr>
        <w:t xml:space="preserve"> A presente </w:t>
      </w:r>
      <w:r w:rsidR="005A0762" w:rsidRPr="00CB5F69">
        <w:rPr>
          <w:rFonts w:ascii="Palatino Linotype" w:hAnsi="Palatino Linotype" w:cs="Arial"/>
        </w:rPr>
        <w:t>Lei</w:t>
      </w:r>
      <w:r w:rsidRPr="00CB5F69">
        <w:rPr>
          <w:rFonts w:ascii="Palatino Linotype" w:hAnsi="Palatino Linotype" w:cs="Arial"/>
        </w:rPr>
        <w:t xml:space="preserve"> entrará em vigor na data de sua publicação.</w:t>
      </w:r>
    </w:p>
    <w:p w14:paraId="6AED4ECC" w14:textId="25CFC835" w:rsidR="00974539" w:rsidRDefault="00974539" w:rsidP="009548A2">
      <w:pPr>
        <w:spacing w:before="160" w:line="276" w:lineRule="auto"/>
        <w:ind w:firstLine="1134"/>
        <w:jc w:val="both"/>
        <w:rPr>
          <w:rFonts w:ascii="Palatino Linotype" w:hAnsi="Palatino Linotype" w:cs="Arial"/>
        </w:rPr>
      </w:pPr>
      <w:r w:rsidRPr="00CB5F69">
        <w:rPr>
          <w:rFonts w:ascii="Palatino Linotype" w:hAnsi="Palatino Linotype" w:cs="Arial"/>
          <w:b/>
          <w:bCs/>
        </w:rPr>
        <w:lastRenderedPageBreak/>
        <w:t xml:space="preserve">Art. </w:t>
      </w:r>
      <w:r w:rsidR="008B30C4" w:rsidRPr="00CB5F69">
        <w:rPr>
          <w:rFonts w:ascii="Palatino Linotype" w:hAnsi="Palatino Linotype" w:cs="Arial"/>
          <w:b/>
          <w:bCs/>
        </w:rPr>
        <w:t>3</w:t>
      </w:r>
      <w:r w:rsidRPr="00CB5F69">
        <w:rPr>
          <w:rFonts w:ascii="Palatino Linotype" w:hAnsi="Palatino Linotype" w:cs="Arial"/>
          <w:b/>
          <w:bCs/>
        </w:rPr>
        <w:t>º</w:t>
      </w:r>
      <w:r w:rsidR="009548A2" w:rsidRPr="00CB5F69">
        <w:rPr>
          <w:rFonts w:ascii="Palatino Linotype" w:hAnsi="Palatino Linotype" w:cs="Arial"/>
          <w:b/>
          <w:bCs/>
        </w:rPr>
        <w:t>.</w:t>
      </w:r>
      <w:r w:rsidRPr="00CB5F69">
        <w:rPr>
          <w:rFonts w:ascii="Palatino Linotype" w:hAnsi="Palatino Linotype" w:cs="Arial"/>
        </w:rPr>
        <w:t xml:space="preserve"> Ficam revogadas as disposições em contrário.</w:t>
      </w:r>
    </w:p>
    <w:p w14:paraId="522A85B8" w14:textId="4458BF08" w:rsidR="00CB5F69" w:rsidRDefault="00CB5F69" w:rsidP="00CB5F69">
      <w:pPr>
        <w:spacing w:before="160" w:line="276" w:lineRule="auto"/>
        <w:jc w:val="both"/>
        <w:rPr>
          <w:rFonts w:ascii="Palatino Linotype" w:hAnsi="Palatino Linotype" w:cs="Arial"/>
        </w:rPr>
      </w:pPr>
    </w:p>
    <w:p w14:paraId="3510204F" w14:textId="77777777" w:rsidR="00CB5F69" w:rsidRPr="000316C7" w:rsidRDefault="00CB5F69" w:rsidP="00CB5F69">
      <w:pPr>
        <w:jc w:val="both"/>
        <w:rPr>
          <w:rFonts w:ascii="Palatino Linotype" w:hAnsi="Palatino Linotype" w:cs="Courier New"/>
        </w:rPr>
      </w:pPr>
      <w:bookmarkStart w:id="1" w:name="_Hlk99719606"/>
      <w:r w:rsidRPr="000316C7">
        <w:rPr>
          <w:rFonts w:ascii="Palatino Linotype" w:hAnsi="Palatino Linotype" w:cs="Courier New"/>
        </w:rPr>
        <w:t>GABINETE DO PREFEITO MUNICIPAL DE GUARUJÁ DO SUL – SC</w:t>
      </w:r>
    </w:p>
    <w:p w14:paraId="46B44BAB" w14:textId="77777777" w:rsidR="00CB5F69" w:rsidRPr="000316C7" w:rsidRDefault="00CB5F69" w:rsidP="00CB5F69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25 de abril de</w:t>
      </w:r>
      <w:r w:rsidRPr="000316C7">
        <w:rPr>
          <w:rFonts w:ascii="Palatino Linotype" w:hAnsi="Palatino Linotype" w:cs="Courier New"/>
        </w:rPr>
        <w:t xml:space="preserve"> 202</w:t>
      </w:r>
      <w:r>
        <w:rPr>
          <w:rFonts w:ascii="Palatino Linotype" w:hAnsi="Palatino Linotype" w:cs="Courier New"/>
        </w:rPr>
        <w:t>2</w:t>
      </w:r>
    </w:p>
    <w:p w14:paraId="0DC7B837" w14:textId="77777777" w:rsidR="00CB5F69" w:rsidRDefault="00CB5F69" w:rsidP="00CB5F69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70</w:t>
      </w:r>
      <w:r w:rsidRPr="000316C7">
        <w:rPr>
          <w:rFonts w:ascii="Palatino Linotype" w:hAnsi="Palatino Linotype" w:cs="Courier New"/>
        </w:rPr>
        <w:t>º ano da Fundação e 60º ano da Instalação.</w:t>
      </w:r>
    </w:p>
    <w:p w14:paraId="41F2C855" w14:textId="77777777" w:rsidR="00CB5F69" w:rsidRDefault="00CB5F69" w:rsidP="00CB5F69">
      <w:pPr>
        <w:jc w:val="both"/>
        <w:rPr>
          <w:rFonts w:ascii="Palatino Linotype" w:hAnsi="Palatino Linotype" w:cs="Calibri"/>
        </w:rPr>
      </w:pPr>
    </w:p>
    <w:p w14:paraId="19FC411E" w14:textId="77777777" w:rsidR="00CB5F69" w:rsidRDefault="00CB5F69" w:rsidP="00CB5F69">
      <w:pPr>
        <w:jc w:val="both"/>
        <w:rPr>
          <w:rFonts w:ascii="Palatino Linotype" w:hAnsi="Palatino Linotype" w:cs="Calibri"/>
        </w:rPr>
      </w:pPr>
    </w:p>
    <w:p w14:paraId="7D5AE660" w14:textId="77777777" w:rsidR="00CB5F69" w:rsidRDefault="00CB5F69" w:rsidP="00CB5F69">
      <w:pPr>
        <w:jc w:val="both"/>
        <w:rPr>
          <w:rFonts w:ascii="Palatino Linotype" w:hAnsi="Palatino Linotype" w:cs="Calibri"/>
        </w:rPr>
      </w:pPr>
    </w:p>
    <w:p w14:paraId="2344DFD9" w14:textId="77777777" w:rsidR="00CB5F69" w:rsidRPr="00F62B0F" w:rsidRDefault="00CB5F69" w:rsidP="00CB5F69">
      <w:pPr>
        <w:jc w:val="center"/>
        <w:rPr>
          <w:rFonts w:ascii="Palatino Linotype" w:hAnsi="Palatino Linotype" w:cs="Courier New"/>
          <w:b/>
        </w:rPr>
      </w:pPr>
      <w:r w:rsidRPr="00F62B0F">
        <w:rPr>
          <w:rFonts w:ascii="Palatino Linotype" w:hAnsi="Palatino Linotype" w:cs="Courier New"/>
          <w:b/>
        </w:rPr>
        <w:t>Claudio Júnior Weschenfelder</w:t>
      </w:r>
    </w:p>
    <w:p w14:paraId="244C3BC2" w14:textId="77777777" w:rsidR="00CB5F69" w:rsidRPr="00F62B0F" w:rsidRDefault="00CB5F69" w:rsidP="00CB5F69">
      <w:pPr>
        <w:jc w:val="center"/>
        <w:rPr>
          <w:rFonts w:ascii="Palatino Linotype" w:hAnsi="Palatino Linotype" w:cs="Courier New"/>
          <w:b/>
        </w:rPr>
      </w:pPr>
      <w:r w:rsidRPr="00F62B0F">
        <w:rPr>
          <w:rFonts w:ascii="Palatino Linotype" w:hAnsi="Palatino Linotype" w:cs="Courier New"/>
          <w:b/>
        </w:rPr>
        <w:t>Prefeito Municipal.</w:t>
      </w:r>
    </w:p>
    <w:p w14:paraId="1B9D5699" w14:textId="77777777" w:rsidR="00CB5F69" w:rsidRPr="00F62B0F" w:rsidRDefault="00CB5F69" w:rsidP="00CB5F69">
      <w:pPr>
        <w:jc w:val="center"/>
        <w:rPr>
          <w:rFonts w:ascii="Palatino Linotype" w:hAnsi="Palatino Linotype" w:cs="Courier New"/>
        </w:rPr>
      </w:pPr>
    </w:p>
    <w:p w14:paraId="7E0FEC3E" w14:textId="77777777" w:rsidR="00CB5F69" w:rsidRDefault="00CB5F69" w:rsidP="00CB5F69">
      <w:pPr>
        <w:jc w:val="center"/>
        <w:rPr>
          <w:rFonts w:ascii="Palatino Linotype" w:hAnsi="Palatino Linotype" w:cs="Courier New"/>
        </w:rPr>
      </w:pPr>
      <w:r w:rsidRPr="00F62B0F">
        <w:rPr>
          <w:rFonts w:ascii="Palatino Linotype" w:hAnsi="Palatino Linotype" w:cs="Courier New"/>
        </w:rPr>
        <w:t>Certifico que a Presente Lei foi publicada e registrada nesta Secretaria em data supra.</w:t>
      </w:r>
    </w:p>
    <w:p w14:paraId="43E6FD5C" w14:textId="77777777" w:rsidR="00CB5F69" w:rsidRDefault="00CB5F69" w:rsidP="00CB5F69">
      <w:pPr>
        <w:jc w:val="center"/>
        <w:rPr>
          <w:rFonts w:ascii="Palatino Linotype" w:hAnsi="Palatino Linotype" w:cs="Courier New"/>
        </w:rPr>
      </w:pPr>
    </w:p>
    <w:p w14:paraId="0F928F90" w14:textId="77777777" w:rsidR="00CB5F69" w:rsidRPr="00F62B0F" w:rsidRDefault="00CB5F69" w:rsidP="00CB5F69">
      <w:pPr>
        <w:jc w:val="center"/>
        <w:rPr>
          <w:rFonts w:ascii="Palatino Linotype" w:hAnsi="Palatino Linotype" w:cs="Courier New"/>
        </w:rPr>
      </w:pPr>
    </w:p>
    <w:p w14:paraId="049A3253" w14:textId="77777777" w:rsidR="00CB5F69" w:rsidRPr="00F62B0F" w:rsidRDefault="00CB5F69" w:rsidP="00CB5F69">
      <w:pPr>
        <w:jc w:val="center"/>
        <w:rPr>
          <w:rFonts w:ascii="Palatino Linotype" w:hAnsi="Palatino Linotype" w:cs="Courier New"/>
        </w:rPr>
      </w:pPr>
    </w:p>
    <w:p w14:paraId="2A8957AC" w14:textId="77777777" w:rsidR="00CB5F69" w:rsidRPr="00F62B0F" w:rsidRDefault="00CB5F69" w:rsidP="00CB5F69">
      <w:pPr>
        <w:jc w:val="center"/>
        <w:rPr>
          <w:rFonts w:ascii="Palatino Linotype" w:hAnsi="Palatino Linotype" w:cs="Courier New"/>
          <w:b/>
        </w:rPr>
      </w:pPr>
      <w:r w:rsidRPr="00F62B0F">
        <w:rPr>
          <w:rFonts w:ascii="Palatino Linotype" w:hAnsi="Palatino Linotype" w:cs="Courier New"/>
          <w:b/>
        </w:rPr>
        <w:t>Julio Cesar Della Flora</w:t>
      </w:r>
    </w:p>
    <w:p w14:paraId="71F519D4" w14:textId="77777777" w:rsidR="00CB5F69" w:rsidRPr="00C567A8" w:rsidRDefault="00CB5F69" w:rsidP="00CB5F69">
      <w:pPr>
        <w:jc w:val="center"/>
      </w:pPr>
      <w:r w:rsidRPr="00F62B0F">
        <w:rPr>
          <w:rFonts w:ascii="Palatino Linotype" w:hAnsi="Palatino Linotype"/>
          <w:b/>
        </w:rPr>
        <w:t>Secretário da Administração e Fazenda</w:t>
      </w:r>
    </w:p>
    <w:bookmarkEnd w:id="0"/>
    <w:bookmarkEnd w:id="1"/>
    <w:p w14:paraId="1BA571EC" w14:textId="77777777" w:rsidR="00CB5F69" w:rsidRPr="00CB5F69" w:rsidRDefault="00CB5F69" w:rsidP="00CB5F69">
      <w:pPr>
        <w:spacing w:before="160" w:line="276" w:lineRule="auto"/>
        <w:jc w:val="both"/>
        <w:rPr>
          <w:rFonts w:ascii="Palatino Linotype" w:hAnsi="Palatino Linotype" w:cs="Arial"/>
        </w:rPr>
      </w:pPr>
    </w:p>
    <w:sectPr w:rsidR="00CB5F69" w:rsidRPr="00CB5F69" w:rsidSect="00CB5F69">
      <w:pgSz w:w="11906" w:h="16838" w:code="9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08"/>
    <w:rsid w:val="000323B6"/>
    <w:rsid w:val="000573D3"/>
    <w:rsid w:val="000C526F"/>
    <w:rsid w:val="000C6EDB"/>
    <w:rsid w:val="000F6E83"/>
    <w:rsid w:val="00121D78"/>
    <w:rsid w:val="00194B8C"/>
    <w:rsid w:val="001A11ED"/>
    <w:rsid w:val="001B0931"/>
    <w:rsid w:val="001D544E"/>
    <w:rsid w:val="0021582B"/>
    <w:rsid w:val="002A55AF"/>
    <w:rsid w:val="002D28BE"/>
    <w:rsid w:val="002E5281"/>
    <w:rsid w:val="002E54AB"/>
    <w:rsid w:val="002F0D8E"/>
    <w:rsid w:val="00300C28"/>
    <w:rsid w:val="003C5B79"/>
    <w:rsid w:val="00407E18"/>
    <w:rsid w:val="00412881"/>
    <w:rsid w:val="00446A07"/>
    <w:rsid w:val="004561A6"/>
    <w:rsid w:val="004B71D4"/>
    <w:rsid w:val="00531927"/>
    <w:rsid w:val="00534BF4"/>
    <w:rsid w:val="005A0762"/>
    <w:rsid w:val="006037D5"/>
    <w:rsid w:val="00641ED0"/>
    <w:rsid w:val="006619BA"/>
    <w:rsid w:val="00665365"/>
    <w:rsid w:val="006A6122"/>
    <w:rsid w:val="006E218B"/>
    <w:rsid w:val="00705412"/>
    <w:rsid w:val="00707790"/>
    <w:rsid w:val="007117DF"/>
    <w:rsid w:val="007119AC"/>
    <w:rsid w:val="00713305"/>
    <w:rsid w:val="00720952"/>
    <w:rsid w:val="00756B12"/>
    <w:rsid w:val="007940A5"/>
    <w:rsid w:val="007A5DA9"/>
    <w:rsid w:val="007F321E"/>
    <w:rsid w:val="008038DC"/>
    <w:rsid w:val="00853534"/>
    <w:rsid w:val="0089726B"/>
    <w:rsid w:val="008A5EDF"/>
    <w:rsid w:val="008B30C4"/>
    <w:rsid w:val="008E2073"/>
    <w:rsid w:val="00910C68"/>
    <w:rsid w:val="00931073"/>
    <w:rsid w:val="009548A2"/>
    <w:rsid w:val="00974539"/>
    <w:rsid w:val="009C77FA"/>
    <w:rsid w:val="009E5234"/>
    <w:rsid w:val="00A126EB"/>
    <w:rsid w:val="00AA5A4F"/>
    <w:rsid w:val="00AE3ADE"/>
    <w:rsid w:val="00B06A75"/>
    <w:rsid w:val="00B17CC7"/>
    <w:rsid w:val="00B401FE"/>
    <w:rsid w:val="00B716EA"/>
    <w:rsid w:val="00B93591"/>
    <w:rsid w:val="00BE4708"/>
    <w:rsid w:val="00C16395"/>
    <w:rsid w:val="00CA4D3C"/>
    <w:rsid w:val="00CB5F69"/>
    <w:rsid w:val="00CF67A5"/>
    <w:rsid w:val="00D159D0"/>
    <w:rsid w:val="00D365AE"/>
    <w:rsid w:val="00D51381"/>
    <w:rsid w:val="00E33A5F"/>
    <w:rsid w:val="00E476EE"/>
    <w:rsid w:val="00E633A3"/>
    <w:rsid w:val="00EA4485"/>
    <w:rsid w:val="00EA57D2"/>
    <w:rsid w:val="00EC0E99"/>
    <w:rsid w:val="00EC540F"/>
    <w:rsid w:val="00ED449D"/>
    <w:rsid w:val="00F03C6A"/>
    <w:rsid w:val="00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48A"/>
  <w15:docId w15:val="{FEF29947-8145-4FCD-9111-13435D2D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BE4708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47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4708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47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E476EE"/>
  </w:style>
  <w:style w:type="character" w:customStyle="1" w:styleId="apple-converted-space">
    <w:name w:val="apple-converted-space"/>
    <w:basedOn w:val="Fontepargpadro"/>
    <w:rsid w:val="00E476EE"/>
  </w:style>
  <w:style w:type="character" w:styleId="Hyperlink">
    <w:name w:val="Hyperlink"/>
    <w:basedOn w:val="Fontepargpadro"/>
    <w:uiPriority w:val="99"/>
    <w:semiHidden/>
    <w:unhideWhenUsed/>
    <w:rsid w:val="00E47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1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94B8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931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9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cp:lastPrinted>2022-03-24T16:35:00Z</cp:lastPrinted>
  <dcterms:created xsi:type="dcterms:W3CDTF">2022-04-25T19:13:00Z</dcterms:created>
  <dcterms:modified xsi:type="dcterms:W3CDTF">2022-04-25T19:13:00Z</dcterms:modified>
</cp:coreProperties>
</file>