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FF" w:rsidRDefault="002E70FF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D2619C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2</w:t>
      </w:r>
      <w:r w:rsidR="0050733A">
        <w:rPr>
          <w:rFonts w:ascii="Arial" w:hAnsi="Arial" w:cs="Arial"/>
          <w:b/>
          <w:bCs/>
          <w:sz w:val="24"/>
          <w:szCs w:val="24"/>
        </w:rPr>
        <w:t>4</w:t>
      </w:r>
      <w:r w:rsidR="00A12175">
        <w:rPr>
          <w:rFonts w:ascii="Arial" w:hAnsi="Arial" w:cs="Arial"/>
          <w:b/>
          <w:bCs/>
          <w:sz w:val="24"/>
          <w:szCs w:val="24"/>
        </w:rPr>
        <w:t>/2020</w:t>
      </w:r>
    </w:p>
    <w:p w:rsidR="001E2C64" w:rsidRPr="008B183F" w:rsidRDefault="008329CE" w:rsidP="00312EBE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D2619C">
        <w:rPr>
          <w:rFonts w:ascii="Arial" w:hAnsi="Arial" w:cs="Arial"/>
          <w:sz w:val="24"/>
          <w:szCs w:val="24"/>
        </w:rPr>
        <w:t xml:space="preserve">vigésima </w:t>
      </w:r>
      <w:r w:rsidR="0050733A">
        <w:rPr>
          <w:rFonts w:ascii="Arial" w:hAnsi="Arial" w:cs="Arial"/>
          <w:sz w:val="24"/>
          <w:szCs w:val="24"/>
        </w:rPr>
        <w:t>quarta</w:t>
      </w:r>
      <w:r w:rsidR="00A12175">
        <w:rPr>
          <w:rFonts w:ascii="Arial" w:hAnsi="Arial" w:cs="Arial"/>
          <w:sz w:val="24"/>
          <w:szCs w:val="24"/>
        </w:rPr>
        <w:t xml:space="preserve"> r</w:t>
      </w:r>
      <w:r w:rsidRPr="008B183F">
        <w:rPr>
          <w:rFonts w:ascii="Arial" w:hAnsi="Arial" w:cs="Arial"/>
          <w:sz w:val="24"/>
          <w:szCs w:val="24"/>
        </w:rPr>
        <w:t>eunião da Comissão Permanente</w:t>
      </w:r>
      <w:r w:rsidR="00A12175">
        <w:rPr>
          <w:rFonts w:ascii="Arial" w:hAnsi="Arial" w:cs="Arial"/>
          <w:sz w:val="24"/>
          <w:szCs w:val="24"/>
        </w:rPr>
        <w:t xml:space="preserve"> de Obras e Serviços Públicos. </w:t>
      </w:r>
      <w:r w:rsidRPr="008B183F">
        <w:rPr>
          <w:rFonts w:ascii="Arial" w:hAnsi="Arial" w:cs="Arial"/>
          <w:sz w:val="24"/>
          <w:szCs w:val="24"/>
        </w:rPr>
        <w:t xml:space="preserve">Aos </w:t>
      </w:r>
      <w:r w:rsidR="0050733A">
        <w:rPr>
          <w:rFonts w:ascii="Arial" w:hAnsi="Arial" w:cs="Arial"/>
          <w:sz w:val="24"/>
          <w:szCs w:val="24"/>
        </w:rPr>
        <w:t>dezesseis</w:t>
      </w:r>
      <w:r w:rsidR="000E323B">
        <w:rPr>
          <w:rFonts w:ascii="Arial" w:hAnsi="Arial" w:cs="Arial"/>
          <w:sz w:val="24"/>
          <w:szCs w:val="24"/>
        </w:rPr>
        <w:t xml:space="preserve"> dia</w:t>
      </w:r>
      <w:r w:rsidR="00312EBE">
        <w:rPr>
          <w:rFonts w:ascii="Arial" w:hAnsi="Arial" w:cs="Arial"/>
          <w:sz w:val="24"/>
          <w:szCs w:val="24"/>
        </w:rPr>
        <w:t>s</w:t>
      </w:r>
      <w:r w:rsidR="00834F44" w:rsidRPr="008B183F">
        <w:rPr>
          <w:rFonts w:ascii="Arial" w:hAnsi="Arial" w:cs="Arial"/>
          <w:sz w:val="24"/>
          <w:szCs w:val="24"/>
        </w:rPr>
        <w:t xml:space="preserve"> do mês de</w:t>
      </w:r>
      <w:r w:rsidR="009B7D55" w:rsidRPr="008B183F">
        <w:rPr>
          <w:rFonts w:ascii="Arial" w:hAnsi="Arial" w:cs="Arial"/>
          <w:sz w:val="24"/>
          <w:szCs w:val="24"/>
        </w:rPr>
        <w:t xml:space="preserve"> </w:t>
      </w:r>
      <w:r w:rsidR="0050733A">
        <w:rPr>
          <w:rFonts w:ascii="Arial" w:hAnsi="Arial" w:cs="Arial"/>
          <w:sz w:val="24"/>
          <w:szCs w:val="24"/>
        </w:rPr>
        <w:t>junho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</w:t>
      </w:r>
      <w:r w:rsidR="00A12175">
        <w:rPr>
          <w:rFonts w:ascii="Arial" w:hAnsi="Arial" w:cs="Arial"/>
          <w:sz w:val="24"/>
          <w:szCs w:val="24"/>
        </w:rPr>
        <w:t>vinte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2E70FF">
        <w:rPr>
          <w:rFonts w:ascii="Arial" w:hAnsi="Arial" w:cs="Arial"/>
          <w:sz w:val="24"/>
          <w:szCs w:val="24"/>
        </w:rPr>
        <w:t>dezoito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="0050733A">
        <w:rPr>
          <w:rFonts w:ascii="Arial" w:hAnsi="Arial" w:cs="Arial"/>
          <w:sz w:val="24"/>
          <w:szCs w:val="24"/>
        </w:rPr>
        <w:t xml:space="preserve"> e trinta minutos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2E70FF" w:rsidRPr="008B183F">
        <w:rPr>
          <w:rFonts w:ascii="Arial" w:hAnsi="Arial" w:cs="Arial"/>
          <w:sz w:val="24"/>
          <w:szCs w:val="24"/>
        </w:rPr>
        <w:t xml:space="preserve">JAIR TIBOLLA </w:t>
      </w:r>
      <w:r w:rsidRPr="008B183F">
        <w:rPr>
          <w:rFonts w:ascii="Arial" w:hAnsi="Arial" w:cs="Arial"/>
          <w:sz w:val="24"/>
          <w:szCs w:val="24"/>
        </w:rPr>
        <w:t>– Presidente, present</w:t>
      </w:r>
      <w:r w:rsidR="00A12175">
        <w:rPr>
          <w:rFonts w:ascii="Arial" w:hAnsi="Arial" w:cs="Arial"/>
          <w:sz w:val="24"/>
          <w:szCs w:val="24"/>
        </w:rPr>
        <w:t>e</w:t>
      </w:r>
      <w:r w:rsidR="00031635" w:rsidRPr="008B183F">
        <w:rPr>
          <w:rFonts w:ascii="Arial" w:hAnsi="Arial" w:cs="Arial"/>
          <w:sz w:val="24"/>
          <w:szCs w:val="24"/>
        </w:rPr>
        <w:t xml:space="preserve"> o</w:t>
      </w:r>
      <w:r w:rsidR="0050733A">
        <w:rPr>
          <w:rFonts w:ascii="Arial" w:hAnsi="Arial" w:cs="Arial"/>
          <w:sz w:val="24"/>
          <w:szCs w:val="24"/>
        </w:rPr>
        <w:t>s</w:t>
      </w:r>
      <w:r w:rsidR="00A12175">
        <w:rPr>
          <w:rFonts w:ascii="Arial" w:hAnsi="Arial" w:cs="Arial"/>
          <w:sz w:val="24"/>
          <w:szCs w:val="24"/>
        </w:rPr>
        <w:t xml:space="preserve"> vereador</w:t>
      </w:r>
      <w:r w:rsidR="0050733A">
        <w:rPr>
          <w:rFonts w:ascii="Arial" w:hAnsi="Arial" w:cs="Arial"/>
          <w:sz w:val="24"/>
          <w:szCs w:val="24"/>
        </w:rPr>
        <w:t>es</w:t>
      </w:r>
      <w:r w:rsidR="00031635" w:rsidRPr="008B183F">
        <w:rPr>
          <w:rFonts w:ascii="Arial" w:hAnsi="Arial" w:cs="Arial"/>
          <w:sz w:val="24"/>
          <w:szCs w:val="24"/>
        </w:rPr>
        <w:t xml:space="preserve"> </w:t>
      </w:r>
      <w:r w:rsidR="002E70FF" w:rsidRPr="00B34786">
        <w:rPr>
          <w:rFonts w:ascii="Arial" w:hAnsi="Arial" w:cs="Arial"/>
          <w:sz w:val="24"/>
          <w:szCs w:val="24"/>
        </w:rPr>
        <w:t>CLEBER JONAS WESCHENFELDER</w:t>
      </w:r>
      <w:r w:rsidR="0050733A">
        <w:rPr>
          <w:rFonts w:ascii="Arial" w:hAnsi="Arial" w:cs="Arial"/>
          <w:sz w:val="24"/>
          <w:szCs w:val="24"/>
        </w:rPr>
        <w:t xml:space="preserve"> e</w:t>
      </w:r>
      <w:r w:rsidR="00A12175">
        <w:rPr>
          <w:rFonts w:ascii="Arial" w:hAnsi="Arial" w:cs="Arial"/>
          <w:sz w:val="24"/>
          <w:szCs w:val="24"/>
        </w:rPr>
        <w:t xml:space="preserve"> JORGE BATISTA DA SILVA JUNIOR.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 xml:space="preserve">e emitir parecer </w:t>
      </w:r>
      <w:r w:rsidR="002E70FF">
        <w:rPr>
          <w:rFonts w:ascii="Arial" w:hAnsi="Arial" w:cs="Arial"/>
          <w:sz w:val="24"/>
          <w:szCs w:val="24"/>
        </w:rPr>
        <w:t>ao seguinte Projeto</w:t>
      </w:r>
      <w:r w:rsidR="008B183F" w:rsidRPr="008B183F">
        <w:rPr>
          <w:rFonts w:ascii="Arial" w:hAnsi="Arial" w:cs="Arial"/>
          <w:sz w:val="24"/>
          <w:szCs w:val="24"/>
        </w:rPr>
        <w:t xml:space="preserve"> de Lei</w:t>
      </w:r>
      <w:r w:rsidR="002E70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70FF" w:rsidRPr="002E70FF">
        <w:rPr>
          <w:rFonts w:ascii="Arial" w:hAnsi="Arial" w:cs="Arial"/>
          <w:b/>
          <w:sz w:val="24"/>
          <w:szCs w:val="24"/>
        </w:rPr>
        <w:t>1</w:t>
      </w:r>
      <w:proofErr w:type="gramEnd"/>
      <w:r w:rsidR="002E70FF" w:rsidRPr="002E70FF">
        <w:rPr>
          <w:rFonts w:ascii="Arial" w:hAnsi="Arial" w:cs="Arial"/>
          <w:b/>
          <w:sz w:val="24"/>
          <w:szCs w:val="24"/>
        </w:rPr>
        <w:t>)</w:t>
      </w:r>
      <w:r w:rsidR="002E70FF">
        <w:rPr>
          <w:rFonts w:ascii="Arial" w:hAnsi="Arial" w:cs="Arial"/>
          <w:sz w:val="24"/>
          <w:szCs w:val="24"/>
        </w:rPr>
        <w:t xml:space="preserve"> </w:t>
      </w:r>
      <w:r w:rsidR="00A12175">
        <w:rPr>
          <w:rFonts w:ascii="Arial" w:eastAsia="Calibri" w:hAnsi="Arial" w:cs="Arial"/>
          <w:sz w:val="24"/>
          <w:szCs w:val="24"/>
        </w:rPr>
        <w:t>P</w:t>
      </w:r>
      <w:r w:rsidR="0050733A">
        <w:rPr>
          <w:rFonts w:ascii="Arial" w:eastAsia="Calibri" w:hAnsi="Arial" w:cs="Arial"/>
          <w:sz w:val="24"/>
          <w:szCs w:val="24"/>
        </w:rPr>
        <w:t>ROJETO DE LEI COMPLEMENTAR Nº 67</w:t>
      </w:r>
      <w:r w:rsidR="00A12175">
        <w:rPr>
          <w:rFonts w:ascii="Arial" w:eastAsia="Calibri" w:hAnsi="Arial" w:cs="Arial"/>
          <w:sz w:val="24"/>
          <w:szCs w:val="24"/>
        </w:rPr>
        <w:t>/2020 QUE “</w:t>
      </w:r>
      <w:r w:rsidR="0050733A">
        <w:rPr>
          <w:rFonts w:ascii="Arial" w:eastAsia="Calibri" w:hAnsi="Arial" w:cs="Arial"/>
          <w:sz w:val="24"/>
          <w:szCs w:val="24"/>
        </w:rPr>
        <w:t>INSTITUI A CONTRIBUIÇÃO DE MELHORIA PARA FAZER FACE AO CUSTO DE OBRAS PÚBLICAS QUE IDENTIFICA E DÁ OUTRAS PROVIDÊNCIAS</w:t>
      </w:r>
      <w:r w:rsidR="00312EBE" w:rsidRPr="00D2619C">
        <w:rPr>
          <w:rFonts w:ascii="Arial" w:hAnsi="Arial" w:cs="Arial"/>
          <w:sz w:val="24"/>
          <w:szCs w:val="24"/>
        </w:rPr>
        <w:t>”</w:t>
      </w:r>
      <w:r w:rsidR="00D2619C" w:rsidRPr="00D25604">
        <w:rPr>
          <w:rFonts w:ascii="Arial" w:hAnsi="Arial" w:cs="Arial"/>
          <w:sz w:val="24"/>
          <w:szCs w:val="24"/>
        </w:rPr>
        <w:t>.</w:t>
      </w:r>
      <w:r w:rsidR="00D2619C">
        <w:rPr>
          <w:rFonts w:ascii="Arial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</w:rPr>
        <w:t xml:space="preserve">O relator </w:t>
      </w:r>
      <w:r w:rsidR="00D2619C">
        <w:rPr>
          <w:rFonts w:ascii="Arial" w:eastAsia="Times New Roman" w:hAnsi="Arial" w:cs="Arial"/>
          <w:sz w:val="24"/>
          <w:szCs w:val="24"/>
        </w:rPr>
        <w:t xml:space="preserve">Cleber Jonas </w:t>
      </w:r>
      <w:proofErr w:type="spellStart"/>
      <w:r w:rsidR="00D2619C">
        <w:rPr>
          <w:rFonts w:ascii="Arial" w:eastAsia="Times New Roman" w:hAnsi="Arial" w:cs="Arial"/>
          <w:sz w:val="24"/>
          <w:szCs w:val="24"/>
        </w:rPr>
        <w:t>Weschenfelder</w:t>
      </w:r>
      <w:proofErr w:type="spellEnd"/>
      <w:r w:rsidR="00C96E91" w:rsidRPr="008B183F">
        <w:rPr>
          <w:rFonts w:ascii="Arial" w:eastAsia="Times New Roman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="00A12175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encontra-se fundamentado dentro das exigências da Lei e recomenda ao Plenário a sua aprovação. Seu parecer foi submetido em votação, sendo aprovado </w:t>
      </w:r>
      <w:r w:rsidR="0050733A">
        <w:rPr>
          <w:rFonts w:ascii="Arial" w:eastAsia="Times New Roman" w:hAnsi="Arial" w:cs="Arial"/>
          <w:sz w:val="24"/>
          <w:szCs w:val="24"/>
          <w:lang w:eastAsia="ar-SA"/>
        </w:rPr>
        <w:t>por unanimidade dos membros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da Comissão Permanente de Obras e Serviços Públicos.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r w:rsidR="002E70FF">
        <w:rPr>
          <w:rFonts w:ascii="Arial" w:eastAsia="Times New Roman" w:hAnsi="Arial" w:cs="Arial"/>
          <w:bCs/>
          <w:sz w:val="24"/>
          <w:szCs w:val="24"/>
        </w:rPr>
        <w:t>Marcos Vinícius dos Santos</w:t>
      </w:r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E70FF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8B183F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50733A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="008B2BB6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50733A">
        <w:rPr>
          <w:rFonts w:ascii="Arial" w:eastAsia="Times New Roman" w:hAnsi="Arial" w:cs="Arial"/>
          <w:sz w:val="24"/>
          <w:szCs w:val="24"/>
          <w:lang w:eastAsia="ar-SA"/>
        </w:rPr>
        <w:t>junho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 xml:space="preserve"> de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</w:t>
      </w:r>
      <w:r w:rsidR="00A12175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0733A" w:rsidRDefault="0050733A" w:rsidP="002E70FF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70FF" w:rsidRPr="008B183F" w:rsidRDefault="002E70FF" w:rsidP="002E70FF">
      <w:pPr>
        <w:spacing w:after="24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8B183F">
        <w:rPr>
          <w:rFonts w:ascii="Arial" w:hAnsi="Arial" w:cs="Arial"/>
          <w:sz w:val="24"/>
          <w:szCs w:val="24"/>
          <w:lang w:eastAsia="ar-SA"/>
        </w:rPr>
        <w:t>Jair Tibolla:____________________________________________________________</w:t>
      </w:r>
    </w:p>
    <w:p w:rsidR="008329CE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8B183F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="00C65FA1" w:rsidRPr="008B183F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</w:t>
      </w:r>
    </w:p>
    <w:p w:rsidR="0050733A" w:rsidRPr="008B183F" w:rsidRDefault="0050733A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Jorge Batista da Silva Junior:______________________________________________</w:t>
      </w:r>
    </w:p>
    <w:sectPr w:rsidR="0050733A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9CE"/>
    <w:rsid w:val="00031635"/>
    <w:rsid w:val="00086FB4"/>
    <w:rsid w:val="000C4FAA"/>
    <w:rsid w:val="000E323B"/>
    <w:rsid w:val="00162903"/>
    <w:rsid w:val="00180678"/>
    <w:rsid w:val="0019320E"/>
    <w:rsid w:val="001E2C64"/>
    <w:rsid w:val="002E70FF"/>
    <w:rsid w:val="002F0730"/>
    <w:rsid w:val="00312EBE"/>
    <w:rsid w:val="004176D5"/>
    <w:rsid w:val="0050733A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A00311"/>
    <w:rsid w:val="00A12175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96E91"/>
    <w:rsid w:val="00CC71D8"/>
    <w:rsid w:val="00D04F74"/>
    <w:rsid w:val="00D2619C"/>
    <w:rsid w:val="00D715DF"/>
    <w:rsid w:val="00D83EC5"/>
    <w:rsid w:val="00DA73CE"/>
    <w:rsid w:val="00DC2F6F"/>
    <w:rsid w:val="00E21460"/>
    <w:rsid w:val="00E40A19"/>
    <w:rsid w:val="00E7786A"/>
    <w:rsid w:val="00F03496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28</cp:revision>
  <cp:lastPrinted>2020-06-18T11:20:00Z</cp:lastPrinted>
  <dcterms:created xsi:type="dcterms:W3CDTF">2017-06-29T19:10:00Z</dcterms:created>
  <dcterms:modified xsi:type="dcterms:W3CDTF">2020-06-18T11:21:00Z</dcterms:modified>
</cp:coreProperties>
</file>