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241C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241CA">
        <w:rPr>
          <w:rFonts w:ascii="Arial" w:hAnsi="Arial" w:cs="Arial"/>
          <w:b/>
          <w:szCs w:val="24"/>
        </w:rPr>
        <w:t>COMISSÃO PERMANENTE DE LEGI</w:t>
      </w:r>
      <w:r w:rsidR="00CE609A" w:rsidRPr="00C241CA">
        <w:rPr>
          <w:rFonts w:ascii="Arial" w:hAnsi="Arial" w:cs="Arial"/>
          <w:b/>
          <w:szCs w:val="24"/>
        </w:rPr>
        <w:t>SLAÇÃO, JUSTIÇA E REDAÇÃO FINAL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241CA">
        <w:rPr>
          <w:rFonts w:ascii="Arial" w:hAnsi="Arial" w:cs="Arial"/>
          <w:b/>
          <w:bCs/>
          <w:szCs w:val="24"/>
        </w:rPr>
        <w:t xml:space="preserve">ATA n. </w:t>
      </w:r>
      <w:r w:rsidR="00B317FD">
        <w:rPr>
          <w:rFonts w:ascii="Arial" w:hAnsi="Arial" w:cs="Arial"/>
          <w:b/>
          <w:bCs/>
          <w:szCs w:val="24"/>
        </w:rPr>
        <w:t>112</w:t>
      </w:r>
      <w:r w:rsidRPr="00C241CA">
        <w:rPr>
          <w:rFonts w:ascii="Arial" w:hAnsi="Arial" w:cs="Arial"/>
          <w:b/>
          <w:bCs/>
          <w:szCs w:val="24"/>
        </w:rPr>
        <w:t>/2019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C241C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C241CA">
        <w:rPr>
          <w:rFonts w:ascii="Arial" w:hAnsi="Arial" w:cs="Arial"/>
          <w:bCs/>
          <w:szCs w:val="24"/>
        </w:rPr>
        <w:t xml:space="preserve">Ata da </w:t>
      </w:r>
      <w:r w:rsidR="00640060" w:rsidRPr="00C241CA">
        <w:rPr>
          <w:rFonts w:ascii="Arial" w:hAnsi="Arial" w:cs="Arial"/>
          <w:bCs/>
          <w:szCs w:val="24"/>
        </w:rPr>
        <w:t>centésima</w:t>
      </w:r>
      <w:r w:rsidR="00745C69">
        <w:rPr>
          <w:rFonts w:ascii="Arial" w:hAnsi="Arial" w:cs="Arial"/>
          <w:bCs/>
          <w:szCs w:val="24"/>
        </w:rPr>
        <w:t xml:space="preserve"> </w:t>
      </w:r>
      <w:r w:rsidR="00CF730A">
        <w:rPr>
          <w:rFonts w:ascii="Arial" w:hAnsi="Arial" w:cs="Arial"/>
          <w:bCs/>
          <w:szCs w:val="24"/>
        </w:rPr>
        <w:t>décima</w:t>
      </w:r>
      <w:r w:rsidR="00745C69">
        <w:rPr>
          <w:rFonts w:ascii="Arial" w:hAnsi="Arial" w:cs="Arial"/>
          <w:bCs/>
          <w:szCs w:val="24"/>
        </w:rPr>
        <w:t xml:space="preserve"> </w:t>
      </w:r>
      <w:r w:rsidR="00B317FD">
        <w:rPr>
          <w:rFonts w:ascii="Arial" w:hAnsi="Arial" w:cs="Arial"/>
          <w:bCs/>
          <w:szCs w:val="24"/>
        </w:rPr>
        <w:t>segunda</w:t>
      </w:r>
      <w:r w:rsidR="00745C69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>reunião da Comissão Permanente de Legis</w:t>
      </w:r>
      <w:r w:rsidR="00D74C9E">
        <w:rPr>
          <w:rFonts w:ascii="Arial" w:hAnsi="Arial" w:cs="Arial"/>
          <w:bCs/>
          <w:szCs w:val="24"/>
        </w:rPr>
        <w:t>lação, Justiça e Redação Final.</w:t>
      </w:r>
      <w:r w:rsidR="00131E42">
        <w:rPr>
          <w:rFonts w:ascii="Arial" w:hAnsi="Arial" w:cs="Arial"/>
          <w:bCs/>
          <w:szCs w:val="24"/>
        </w:rPr>
        <w:t xml:space="preserve"> Ao</w:t>
      </w:r>
      <w:r w:rsidR="00CF730A">
        <w:rPr>
          <w:rFonts w:ascii="Arial" w:hAnsi="Arial" w:cs="Arial"/>
          <w:bCs/>
          <w:szCs w:val="24"/>
        </w:rPr>
        <w:t>s</w:t>
      </w:r>
      <w:r w:rsidR="00745C69">
        <w:rPr>
          <w:rFonts w:ascii="Arial" w:hAnsi="Arial" w:cs="Arial"/>
          <w:bCs/>
          <w:szCs w:val="24"/>
        </w:rPr>
        <w:t xml:space="preserve"> </w:t>
      </w:r>
      <w:r w:rsidR="00B317FD">
        <w:rPr>
          <w:rFonts w:ascii="Arial" w:hAnsi="Arial" w:cs="Arial"/>
          <w:bCs/>
          <w:szCs w:val="24"/>
        </w:rPr>
        <w:t>cinco</w:t>
      </w:r>
      <w:r w:rsidR="00131E42">
        <w:rPr>
          <w:rFonts w:ascii="Arial" w:hAnsi="Arial" w:cs="Arial"/>
          <w:bCs/>
          <w:szCs w:val="24"/>
        </w:rPr>
        <w:t xml:space="preserve"> dia</w:t>
      </w:r>
      <w:r w:rsidR="00CF730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do mês de </w:t>
      </w:r>
      <w:r w:rsidR="00B317FD">
        <w:rPr>
          <w:rFonts w:ascii="Arial" w:hAnsi="Arial" w:cs="Arial"/>
          <w:bCs/>
          <w:szCs w:val="24"/>
        </w:rPr>
        <w:t>novembro</w:t>
      </w:r>
      <w:r w:rsidR="00745C69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 xml:space="preserve">de dois mil e dezenove, com início às </w:t>
      </w:r>
      <w:r w:rsidR="000931C3">
        <w:rPr>
          <w:rFonts w:ascii="Arial" w:hAnsi="Arial" w:cs="Arial"/>
          <w:bCs/>
          <w:szCs w:val="24"/>
        </w:rPr>
        <w:t>dezoito</w:t>
      </w:r>
      <w:r w:rsidR="00640060" w:rsidRPr="00C241CA">
        <w:rPr>
          <w:rFonts w:ascii="Arial" w:hAnsi="Arial" w:cs="Arial"/>
          <w:bCs/>
          <w:szCs w:val="24"/>
        </w:rPr>
        <w:t xml:space="preserve"> horas</w:t>
      </w:r>
      <w:r w:rsidRPr="00C241CA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C241CA">
        <w:rPr>
          <w:rFonts w:ascii="Arial" w:hAnsi="Arial" w:cs="Arial"/>
          <w:szCs w:val="24"/>
          <w:lang w:eastAsia="ar-SA"/>
        </w:rPr>
        <w:t xml:space="preserve">sob a </w:t>
      </w:r>
      <w:r w:rsidR="00B317FD">
        <w:rPr>
          <w:rFonts w:ascii="Arial" w:hAnsi="Arial" w:cs="Arial"/>
          <w:szCs w:val="24"/>
          <w:lang w:eastAsia="ar-SA"/>
        </w:rPr>
        <w:t>Vice-</w:t>
      </w:r>
      <w:r w:rsidR="00CE609A" w:rsidRPr="00C241CA">
        <w:rPr>
          <w:rFonts w:ascii="Arial" w:hAnsi="Arial" w:cs="Arial"/>
          <w:szCs w:val="24"/>
          <w:lang w:eastAsia="ar-SA"/>
        </w:rPr>
        <w:t>P</w:t>
      </w:r>
      <w:r w:rsidR="00784D94" w:rsidRPr="00C241CA">
        <w:rPr>
          <w:rFonts w:ascii="Arial" w:hAnsi="Arial" w:cs="Arial"/>
          <w:szCs w:val="24"/>
          <w:lang w:eastAsia="ar-SA"/>
        </w:rPr>
        <w:t>residência do Senhor,</w:t>
      </w:r>
      <w:r w:rsidR="00B317FD" w:rsidRPr="00C241CA">
        <w:rPr>
          <w:rFonts w:ascii="Arial" w:hAnsi="Arial" w:cs="Arial"/>
          <w:bCs/>
          <w:szCs w:val="24"/>
        </w:rPr>
        <w:t>ILÁRIO BAUMGARDT</w:t>
      </w:r>
      <w:r w:rsidR="00CE609A" w:rsidRPr="00C241CA">
        <w:rPr>
          <w:rFonts w:ascii="Arial" w:hAnsi="Arial" w:cs="Arial"/>
          <w:bCs/>
          <w:szCs w:val="24"/>
        </w:rPr>
        <w:t xml:space="preserve">, </w:t>
      </w:r>
      <w:r w:rsidRPr="00C241CA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B317FD">
        <w:rPr>
          <w:rFonts w:ascii="Arial" w:hAnsi="Arial" w:cs="Arial"/>
          <w:bCs/>
          <w:szCs w:val="24"/>
        </w:rPr>
        <w:t xml:space="preserve">DALVÂNI ROBERTA LERMEN, </w:t>
      </w:r>
      <w:r w:rsidR="00690064" w:rsidRPr="00C241CA">
        <w:rPr>
          <w:rFonts w:ascii="Arial" w:hAnsi="Arial" w:cs="Arial"/>
          <w:bCs/>
          <w:szCs w:val="24"/>
        </w:rPr>
        <w:t xml:space="preserve">IRIA ROHENKOHL TAUBE, e </w:t>
      </w:r>
      <w:r w:rsidR="0068058C" w:rsidRPr="00C241CA">
        <w:rPr>
          <w:rFonts w:ascii="Arial" w:hAnsi="Arial" w:cs="Arial"/>
          <w:szCs w:val="24"/>
          <w:lang w:eastAsia="ar-SA"/>
        </w:rPr>
        <w:t>SÔNIA MARA MACHADO DOS SANTOS ANDRIOLI</w:t>
      </w:r>
      <w:r w:rsidRPr="00C241CA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C241CA">
        <w:rPr>
          <w:rFonts w:ascii="Arial" w:hAnsi="Arial" w:cs="Arial"/>
          <w:szCs w:val="24"/>
          <w:lang w:eastAsia="ar-SA"/>
        </w:rPr>
        <w:t>o analisar e emitir pareceres o</w:t>
      </w:r>
      <w:r w:rsidRPr="00C241C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C241CA">
        <w:rPr>
          <w:rFonts w:ascii="Arial" w:hAnsi="Arial" w:cs="Arial"/>
          <w:szCs w:val="24"/>
          <w:lang w:eastAsia="ar-SA"/>
        </w:rPr>
        <w:t xml:space="preserve"> Projeto de Lei</w:t>
      </w:r>
      <w:r w:rsidRPr="00C241CA">
        <w:rPr>
          <w:rFonts w:ascii="Arial" w:hAnsi="Arial" w:cs="Arial"/>
          <w:szCs w:val="24"/>
          <w:lang w:eastAsia="ar-SA"/>
        </w:rPr>
        <w:t xml:space="preserve">: </w:t>
      </w:r>
      <w:r w:rsidR="00C15A63" w:rsidRPr="00C241CA">
        <w:rPr>
          <w:rFonts w:ascii="Arial" w:hAnsi="Arial" w:cs="Arial"/>
          <w:b/>
          <w:szCs w:val="24"/>
          <w:lang w:eastAsia="ar-SA"/>
        </w:rPr>
        <w:t>1</w:t>
      </w:r>
      <w:r w:rsidR="005E3A83" w:rsidRPr="00C241CA">
        <w:rPr>
          <w:rFonts w:ascii="Arial" w:hAnsi="Arial" w:cs="Arial"/>
          <w:b/>
          <w:szCs w:val="24"/>
          <w:lang w:eastAsia="ar-SA"/>
        </w:rPr>
        <w:t>)</w:t>
      </w:r>
      <w:r w:rsidR="00B317FD">
        <w:rPr>
          <w:rFonts w:ascii="Arial" w:eastAsia="Calibri" w:hAnsi="Arial" w:cs="Arial"/>
          <w:szCs w:val="24"/>
        </w:rPr>
        <w:t>PROJETO DE LEI Nº 32/2019 QUE “</w:t>
      </w:r>
      <w:r w:rsidR="00B317FD" w:rsidRPr="00D20AA1">
        <w:rPr>
          <w:rFonts w:ascii="Arial" w:hAnsi="Arial" w:cs="Arial"/>
          <w:szCs w:val="24"/>
        </w:rPr>
        <w:t>AUTORIZA A ALTERAÇÃO DA LEI ORÇAMENTÁRIA ANUAL ATRAVÉS DA ABERTURA DE UM CRÉDITO ADICIONAL SUPLEMENTAR E DÁ OUTRAS PROVIDÊNCIAS</w:t>
      </w:r>
      <w:r w:rsidR="00B317FD">
        <w:rPr>
          <w:rFonts w:ascii="Arial" w:hAnsi="Arial" w:cs="Arial"/>
          <w:szCs w:val="24"/>
        </w:rPr>
        <w:t>”</w:t>
      </w:r>
      <w:r w:rsidR="005E3A83" w:rsidRPr="00C241CA">
        <w:rPr>
          <w:rFonts w:ascii="Arial" w:hAnsi="Arial" w:cs="Arial"/>
          <w:szCs w:val="24"/>
          <w:lang w:eastAsia="ar-SA"/>
        </w:rPr>
        <w:t xml:space="preserve">. </w:t>
      </w:r>
      <w:r w:rsidR="00A639E2" w:rsidRPr="00C241CA">
        <w:rPr>
          <w:rFonts w:ascii="Arial" w:hAnsi="Arial" w:cs="Arial"/>
          <w:color w:val="000000"/>
          <w:szCs w:val="24"/>
        </w:rPr>
        <w:t>O</w:t>
      </w:r>
      <w:r w:rsidR="00A639E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C241CA">
        <w:rPr>
          <w:rFonts w:ascii="Arial" w:hAnsi="Arial" w:cs="Arial"/>
          <w:szCs w:val="24"/>
        </w:rPr>
        <w:t>Weschenfelder</w:t>
      </w:r>
      <w:proofErr w:type="spellEnd"/>
      <w:r w:rsidR="00745C69">
        <w:rPr>
          <w:rFonts w:ascii="Arial" w:hAnsi="Arial" w:cs="Arial"/>
          <w:szCs w:val="24"/>
        </w:rPr>
        <w:t xml:space="preserve"> </w:t>
      </w:r>
      <w:r w:rsidR="00A639E2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241CA">
        <w:rPr>
          <w:rFonts w:ascii="Arial" w:hAnsi="Arial" w:cs="Arial"/>
          <w:szCs w:val="24"/>
          <w:lang w:eastAsia="ar-SA"/>
        </w:rPr>
        <w:t xml:space="preserve">. </w:t>
      </w:r>
      <w:r w:rsidRPr="00C241C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C241C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Santos, Secretário</w:t>
      </w:r>
      <w:r w:rsidR="000B0C27" w:rsidRPr="00C241CA">
        <w:rPr>
          <w:rFonts w:ascii="Arial" w:hAnsi="Arial" w:cs="Arial"/>
          <w:bCs/>
          <w:szCs w:val="24"/>
        </w:rPr>
        <w:t xml:space="preserve"> Executivo</w:t>
      </w:r>
      <w:r w:rsidRPr="00C241CA">
        <w:rPr>
          <w:rFonts w:ascii="Arial" w:hAnsi="Arial" w:cs="Arial"/>
          <w:bCs/>
          <w:szCs w:val="24"/>
        </w:rPr>
        <w:t xml:space="preserve">, lavrei a presente ata que após lida e aprovada será assinada pelo Senhor </w:t>
      </w:r>
      <w:r w:rsidR="00B317FD">
        <w:rPr>
          <w:rFonts w:ascii="Arial" w:hAnsi="Arial" w:cs="Arial"/>
          <w:bCs/>
          <w:szCs w:val="24"/>
        </w:rPr>
        <w:t>Vice-</w:t>
      </w:r>
      <w:r w:rsidRPr="00C241CA">
        <w:rPr>
          <w:rFonts w:ascii="Arial" w:hAnsi="Arial" w:cs="Arial"/>
          <w:bCs/>
          <w:szCs w:val="24"/>
        </w:rPr>
        <w:t>Presidente e pelos demais membros da Comissão.</w:t>
      </w:r>
    </w:p>
    <w:p w:rsidR="009C37B7" w:rsidRPr="00C241C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D</w:t>
      </w:r>
      <w:r w:rsidR="009C37B7" w:rsidRPr="00C241C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B317FD">
        <w:rPr>
          <w:rFonts w:ascii="Arial" w:hAnsi="Arial" w:cs="Arial"/>
          <w:szCs w:val="24"/>
          <w:lang w:eastAsia="ar-SA"/>
        </w:rPr>
        <w:t>05</w:t>
      </w:r>
      <w:bookmarkStart w:id="0" w:name="_GoBack"/>
      <w:bookmarkEnd w:id="0"/>
      <w:r w:rsidR="009C37B7" w:rsidRPr="00C241CA">
        <w:rPr>
          <w:rFonts w:ascii="Arial" w:hAnsi="Arial" w:cs="Arial"/>
          <w:szCs w:val="24"/>
          <w:lang w:eastAsia="ar-SA"/>
        </w:rPr>
        <w:t xml:space="preserve">dias do mês de </w:t>
      </w:r>
      <w:r w:rsidR="00B317FD">
        <w:rPr>
          <w:rFonts w:ascii="Arial" w:hAnsi="Arial" w:cs="Arial"/>
          <w:szCs w:val="24"/>
          <w:lang w:eastAsia="ar-SA"/>
        </w:rPr>
        <w:t>novembro</w:t>
      </w:r>
      <w:r w:rsidR="009C37B7" w:rsidRPr="00C241CA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C241CA">
        <w:rPr>
          <w:rFonts w:ascii="Arial" w:hAnsi="Arial" w:cs="Arial"/>
          <w:szCs w:val="24"/>
          <w:lang w:eastAsia="ar-SA"/>
        </w:rPr>
        <w:t>dezenove</w:t>
      </w:r>
      <w:r w:rsidR="009C37B7" w:rsidRPr="00C241CA">
        <w:rPr>
          <w:rFonts w:ascii="Arial" w:hAnsi="Arial" w:cs="Arial"/>
          <w:szCs w:val="24"/>
          <w:lang w:eastAsia="ar-SA"/>
        </w:rPr>
        <w:t>.</w:t>
      </w:r>
    </w:p>
    <w:p w:rsidR="0000190D" w:rsidRPr="00C241C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C241C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241CA">
        <w:rPr>
          <w:rFonts w:ascii="Arial" w:hAnsi="Arial" w:cs="Arial"/>
          <w:szCs w:val="24"/>
          <w:lang w:eastAsia="ar-SA"/>
        </w:rPr>
        <w:t>Ilário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C241CA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C241C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B317FD" w:rsidRPr="00C241CA" w:rsidRDefault="00B317FD" w:rsidP="00B317FD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>
        <w:rPr>
          <w:rFonts w:ascii="Arial" w:hAnsi="Arial" w:cs="Arial"/>
          <w:szCs w:val="24"/>
          <w:lang w:eastAsia="ar-SA"/>
        </w:rPr>
        <w:t>Dalvâni</w:t>
      </w:r>
      <w:proofErr w:type="spellEnd"/>
      <w:r>
        <w:rPr>
          <w:rFonts w:ascii="Arial" w:hAnsi="Arial" w:cs="Arial"/>
          <w:szCs w:val="24"/>
          <w:lang w:eastAsia="ar-SA"/>
        </w:rPr>
        <w:t xml:space="preserve"> Roberta </w:t>
      </w:r>
      <w:proofErr w:type="spellStart"/>
      <w:r>
        <w:rPr>
          <w:rFonts w:ascii="Arial" w:hAnsi="Arial" w:cs="Arial"/>
          <w:szCs w:val="24"/>
          <w:lang w:eastAsia="ar-SA"/>
        </w:rPr>
        <w:t>Lermen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:__________________________________________________</w:t>
      </w:r>
    </w:p>
    <w:p w:rsidR="00690064" w:rsidRPr="00C241C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C241CA">
        <w:rPr>
          <w:rFonts w:ascii="Arial" w:hAnsi="Arial" w:cs="Arial"/>
          <w:szCs w:val="24"/>
          <w:lang w:eastAsia="ar-SA"/>
        </w:rPr>
        <w:t>Rohenkohl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C241CA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C241CA" w:rsidSect="000931C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40833"/>
    <w:rsid w:val="003E6278"/>
    <w:rsid w:val="004708F6"/>
    <w:rsid w:val="00483D6A"/>
    <w:rsid w:val="005873DE"/>
    <w:rsid w:val="005E3A83"/>
    <w:rsid w:val="00640060"/>
    <w:rsid w:val="00654051"/>
    <w:rsid w:val="00663F53"/>
    <w:rsid w:val="0067216B"/>
    <w:rsid w:val="0068058C"/>
    <w:rsid w:val="00690064"/>
    <w:rsid w:val="0073120E"/>
    <w:rsid w:val="00735B3C"/>
    <w:rsid w:val="00745C69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37B7"/>
    <w:rsid w:val="009F4350"/>
    <w:rsid w:val="00A323D1"/>
    <w:rsid w:val="00A540C6"/>
    <w:rsid w:val="00A639E2"/>
    <w:rsid w:val="00A67A94"/>
    <w:rsid w:val="00AE6C6D"/>
    <w:rsid w:val="00B06FC3"/>
    <w:rsid w:val="00B317FD"/>
    <w:rsid w:val="00B41752"/>
    <w:rsid w:val="00B467B9"/>
    <w:rsid w:val="00B53D94"/>
    <w:rsid w:val="00C15A63"/>
    <w:rsid w:val="00C209B6"/>
    <w:rsid w:val="00C241CA"/>
    <w:rsid w:val="00C74241"/>
    <w:rsid w:val="00CE609A"/>
    <w:rsid w:val="00CF730A"/>
    <w:rsid w:val="00D74C9E"/>
    <w:rsid w:val="00DB68B1"/>
    <w:rsid w:val="00E07DAF"/>
    <w:rsid w:val="00E252FE"/>
    <w:rsid w:val="00EC2C98"/>
    <w:rsid w:val="00EC69F7"/>
    <w:rsid w:val="00EE7CA5"/>
    <w:rsid w:val="00EF306F"/>
    <w:rsid w:val="00F05CC6"/>
    <w:rsid w:val="00F24534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36</cp:revision>
  <cp:lastPrinted>2019-11-06T10:34:00Z</cp:lastPrinted>
  <dcterms:created xsi:type="dcterms:W3CDTF">2019-02-20T15:59:00Z</dcterms:created>
  <dcterms:modified xsi:type="dcterms:W3CDTF">2020-09-23T13:25:00Z</dcterms:modified>
</cp:coreProperties>
</file>