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86451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64515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86451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645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7</w:t>
      </w:r>
      <w:r w:rsidRPr="006902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6/2019</w:t>
      </w:r>
      <w:r w:rsidRPr="008645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864515" w:rsidRPr="0086451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864515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septuagésima 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sexta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reunião da Comissão Permanente de Orçamentos e Finanças.  Aos 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dezenove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fevereiro</w:t>
      </w:r>
      <w:r w:rsidR="000023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na Secretaria Legislativa, reuniram-se os membros da Comissão Permanente de Orçamentos e Finanças,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Pr="006902A9">
        <w:rPr>
          <w:rFonts w:ascii="Arial" w:eastAsia="Times New Roman" w:hAnsi="Arial" w:cs="Arial"/>
          <w:sz w:val="24"/>
          <w:szCs w:val="24"/>
          <w:lang w:eastAsia="ar-SA"/>
        </w:rPr>
        <w:t xml:space="preserve">GILMAR KLAUS,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JAIR TIBOLLA, E MÔNICA REGINA TAUBE. </w:t>
      </w:r>
      <w:r w:rsidR="00654C9C">
        <w:rPr>
          <w:rFonts w:ascii="Arial" w:eastAsia="Times New Roman" w:hAnsi="Arial" w:cs="Arial"/>
          <w:sz w:val="24"/>
          <w:szCs w:val="24"/>
          <w:lang w:eastAsia="ar-SA"/>
        </w:rPr>
        <w:t>Ausente o parlamentar CLAUDEN</w:t>
      </w:r>
      <w:r w:rsidR="00654C9C" w:rsidRPr="006902A9">
        <w:rPr>
          <w:rFonts w:ascii="Arial" w:eastAsia="Times New Roman" w:hAnsi="Arial" w:cs="Arial"/>
          <w:sz w:val="24"/>
          <w:szCs w:val="24"/>
          <w:lang w:eastAsia="ar-SA"/>
        </w:rPr>
        <w:t>IR GOMES DOS SANTOS</w:t>
      </w:r>
      <w:r w:rsidR="00654C9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043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043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A presente reunião teve como fim específico analisar e emitir parecer aos seguintes Projetos de Lei: </w:t>
      </w:r>
      <w:r w:rsidRPr="00864515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Pr="006902A9">
        <w:rPr>
          <w:rFonts w:ascii="Arial" w:eastAsia="Calibri" w:hAnsi="Arial" w:cs="Arial"/>
          <w:sz w:val="24"/>
          <w:szCs w:val="24"/>
        </w:rPr>
        <w:t>Projeto de Lei Complementar n. 55/2019 que ALTERA DISPOSITIVO DA LEI N. 1.807, DE 24 DE ABRIL DE 2006 E DÁ OUTRAS PROVIDÊNCIAS</w:t>
      </w:r>
      <w:r w:rsidRPr="008645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 O relator 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Gilmar Klaus</w:t>
      </w:r>
      <w:r w:rsidR="00043EE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Pr="006902A9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Orçamentos e Finanças</w:t>
      </w:r>
      <w:r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64515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864515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6902A9" w:rsidRPr="006902A9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6902A9">
        <w:rPr>
          <w:rFonts w:ascii="Arial" w:eastAsia="Calibri" w:hAnsi="Arial" w:cs="Arial"/>
          <w:sz w:val="24"/>
          <w:szCs w:val="24"/>
        </w:rPr>
        <w:t>rojeto de Lei Complementar n. 56/2019 que ALTERA DISPOSITIVOS DA LEI COMPLEMENTAR N. 2002/2019 E DÁ OUTRAS PROVIDÊNCIAS.</w:t>
      </w:r>
      <w:r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O relator </w:t>
      </w:r>
      <w:r w:rsidR="006902A9"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Gilmar K</w:t>
      </w:r>
      <w:r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laus</w:t>
      </w:r>
      <w:r w:rsidR="00043EE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6902A9" w:rsidRPr="006902A9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Orçamentos e Finanças</w:t>
      </w:r>
      <w:r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902A9" w:rsidRPr="006902A9">
        <w:rPr>
          <w:rFonts w:ascii="Arial" w:eastAsia="Times New Roman" w:hAnsi="Arial" w:cs="Arial"/>
          <w:b/>
          <w:sz w:val="24"/>
          <w:szCs w:val="24"/>
          <w:lang w:eastAsia="pt-BR"/>
        </w:rPr>
        <w:t>3)</w:t>
      </w:r>
      <w:r w:rsidR="006902A9" w:rsidRPr="006902A9">
        <w:rPr>
          <w:rFonts w:ascii="Arial" w:eastAsia="Calibri" w:hAnsi="Arial" w:cs="Arial"/>
          <w:sz w:val="24"/>
          <w:szCs w:val="24"/>
        </w:rPr>
        <w:t>Projeto de Lei n. 01/2019 que ALTERA REDAÇÃO DO ARTIGO 1º E DO INCISO I, º§ 1 DO ARTIGO 3º DA LEI N. 2.481, DE 24 DE MAIO DE 2016 E DÁ OUTRAS PROVIDÊNCIAS</w:t>
      </w:r>
      <w:r w:rsidR="00926B18">
        <w:rPr>
          <w:rFonts w:ascii="Arial" w:eastAsia="Calibri" w:hAnsi="Arial" w:cs="Arial"/>
          <w:sz w:val="24"/>
          <w:szCs w:val="24"/>
        </w:rPr>
        <w:t>.</w:t>
      </w:r>
      <w:r w:rsidR="00043EEB">
        <w:rPr>
          <w:rFonts w:ascii="Arial" w:eastAsia="Calibri" w:hAnsi="Arial" w:cs="Arial"/>
          <w:sz w:val="24"/>
          <w:szCs w:val="24"/>
        </w:rPr>
        <w:t xml:space="preserve"> </w:t>
      </w:r>
      <w:r w:rsidR="00926B1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902A9"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 relator</w:t>
      </w:r>
      <w:r w:rsidR="00926B1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43E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902A9"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Mônica Regina Taube</w:t>
      </w:r>
      <w:r w:rsidR="00043EE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902A9" w:rsidRPr="00864515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6902A9" w:rsidRPr="0086451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43E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902A9" w:rsidRPr="006902A9">
        <w:rPr>
          <w:rFonts w:ascii="Arial" w:hAnsi="Arial" w:cs="Arial"/>
          <w:b/>
          <w:sz w:val="24"/>
          <w:szCs w:val="24"/>
          <w:lang w:eastAsia="ar-SA"/>
        </w:rPr>
        <w:t>4)</w:t>
      </w:r>
      <w:r w:rsidR="006902A9" w:rsidRPr="006902A9">
        <w:rPr>
          <w:rFonts w:ascii="Arial" w:eastAsia="Calibri" w:hAnsi="Arial" w:cs="Arial"/>
          <w:sz w:val="24"/>
          <w:szCs w:val="24"/>
        </w:rPr>
        <w:t xml:space="preserve">Projeto de Lei n. 02/2019 que que CRIA META NO PPA 2018/2021, CRIA META NA LDO/2019 E ABRE CRÉDITO ESPECIAL NO ORÇAMENTO GERAL DO MUNICÍPIO DE GUARUJÁ DO SUL NO EXCERCÍCIO DE 2019. </w:t>
      </w:r>
      <w:r w:rsidR="006902A9" w:rsidRPr="00864515">
        <w:rPr>
          <w:rFonts w:ascii="Arial" w:eastAsia="Times New Roman" w:hAnsi="Arial" w:cs="Arial"/>
          <w:sz w:val="24"/>
          <w:szCs w:val="24"/>
          <w:lang w:eastAsia="pt-BR"/>
        </w:rPr>
        <w:t xml:space="preserve">O relator </w:t>
      </w:r>
      <w:r w:rsidR="006902A9" w:rsidRPr="006902A9">
        <w:rPr>
          <w:rFonts w:ascii="Arial" w:eastAsia="Times New Roman" w:hAnsi="Arial" w:cs="Arial"/>
          <w:bCs/>
          <w:sz w:val="24"/>
          <w:szCs w:val="24"/>
          <w:lang w:eastAsia="pt-BR"/>
        </w:rPr>
        <w:t>Gilmar Klaus</w:t>
      </w:r>
      <w:r w:rsidR="00043EE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902A9"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</w:t>
      </w:r>
      <w:r w:rsidR="006902A9" w:rsidRPr="0086451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fundamentado dentro das exigências da Lei e recomenda ao Plenário a sua aprovação. Seu parecer foi submetido em votação, sendo aprovado por unanimidade pelos membros da Comissão Permanente de Orçamentos e Finanças</w:t>
      </w:r>
      <w:r w:rsidR="006902A9" w:rsidRPr="0086451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43E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bookmarkStart w:id="0" w:name="_GoBack"/>
      <w:bookmarkEnd w:id="0"/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86451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6902A9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6902A9">
        <w:rPr>
          <w:rFonts w:ascii="Arial" w:eastAsia="Times New Roman" w:hAnsi="Arial" w:cs="Arial"/>
          <w:sz w:val="24"/>
          <w:szCs w:val="24"/>
          <w:lang w:eastAsia="ar-SA"/>
        </w:rPr>
        <w:t>fevereirode dois mil e dezenove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864515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86451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6451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864515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</w:t>
      </w:r>
    </w:p>
    <w:p w:rsidR="006902A9" w:rsidRPr="00864515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>
        <w:rPr>
          <w:rFonts w:ascii="Arial" w:eastAsia="Times New Roman" w:hAnsi="Arial" w:cs="Arial"/>
          <w:sz w:val="24"/>
          <w:szCs w:val="24"/>
          <w:lang w:eastAsia="ar-SA"/>
        </w:rPr>
        <w:t>ir Gomes dos Santos:__</w:t>
      </w:r>
      <w:r w:rsidR="006902A9" w:rsidRPr="0086451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</w:t>
      </w:r>
    </w:p>
    <w:p w:rsidR="00864515" w:rsidRPr="00864515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86451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864515" w:rsidRPr="00864515" w:rsidRDefault="00864515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515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864515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864515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864515" w:rsidRPr="00864515" w:rsidRDefault="00864515" w:rsidP="00864515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515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</w:t>
      </w:r>
      <w:r w:rsidRPr="00864515">
        <w:rPr>
          <w:rFonts w:ascii="Arial" w:eastAsia="Times New Roman" w:hAnsi="Arial" w:cs="Arial"/>
          <w:sz w:val="24"/>
          <w:szCs w:val="24"/>
          <w:lang w:eastAsia="ar-SA"/>
        </w:rPr>
        <w:softHyphen/>
        <w:t>_______________________________</w:t>
      </w:r>
    </w:p>
    <w:p w:rsidR="00EE7CA5" w:rsidRPr="006902A9" w:rsidRDefault="00EE7CA5">
      <w:pPr>
        <w:rPr>
          <w:sz w:val="24"/>
          <w:szCs w:val="24"/>
        </w:rPr>
      </w:pPr>
    </w:p>
    <w:sectPr w:rsidR="00EE7CA5" w:rsidRPr="006902A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43EEB"/>
    <w:rsid w:val="00654C9C"/>
    <w:rsid w:val="006902A9"/>
    <w:rsid w:val="00864515"/>
    <w:rsid w:val="00926B18"/>
    <w:rsid w:val="00AA559D"/>
    <w:rsid w:val="00BF3C53"/>
    <w:rsid w:val="00EE7CA5"/>
    <w:rsid w:val="00F7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</cp:revision>
  <dcterms:created xsi:type="dcterms:W3CDTF">2019-02-20T16:02:00Z</dcterms:created>
  <dcterms:modified xsi:type="dcterms:W3CDTF">2020-09-23T13:43:00Z</dcterms:modified>
</cp:coreProperties>
</file>