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921D6F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>ATA n. 6</w:t>
      </w:r>
      <w:r w:rsidR="00D76460">
        <w:rPr>
          <w:rFonts w:ascii="Arial" w:hAnsi="Arial" w:cs="Arial"/>
          <w:b/>
          <w:bCs/>
          <w:szCs w:val="24"/>
        </w:rPr>
        <w:t>8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921D6F" w:rsidRPr="00AC02A6">
        <w:rPr>
          <w:rFonts w:ascii="Arial" w:hAnsi="Arial" w:cs="Arial"/>
          <w:bCs/>
          <w:szCs w:val="24"/>
        </w:rPr>
        <w:t>sexagésima</w:t>
      </w:r>
      <w:r w:rsidR="00AA5AA1" w:rsidRPr="00AC02A6">
        <w:rPr>
          <w:rFonts w:ascii="Arial" w:hAnsi="Arial" w:cs="Arial"/>
          <w:bCs/>
          <w:szCs w:val="24"/>
        </w:rPr>
        <w:t xml:space="preserve"> </w:t>
      </w:r>
      <w:r w:rsidR="00D76460">
        <w:rPr>
          <w:rFonts w:ascii="Arial" w:hAnsi="Arial" w:cs="Arial"/>
          <w:bCs/>
          <w:szCs w:val="24"/>
        </w:rPr>
        <w:t>oitava</w:t>
      </w:r>
      <w:r w:rsidR="00833A58" w:rsidRPr="00AC02A6">
        <w:rPr>
          <w:rFonts w:ascii="Arial" w:hAnsi="Arial" w:cs="Arial"/>
          <w:bCs/>
          <w:szCs w:val="24"/>
        </w:rPr>
        <w:t xml:space="preserve">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D76460">
        <w:rPr>
          <w:rFonts w:ascii="Arial" w:hAnsi="Arial" w:cs="Arial"/>
          <w:bCs/>
          <w:szCs w:val="24"/>
        </w:rPr>
        <w:t>dez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Cs/>
          <w:szCs w:val="24"/>
        </w:rPr>
        <w:t>ju</w:t>
      </w:r>
      <w:r w:rsidR="00D76460">
        <w:rPr>
          <w:rFonts w:ascii="Arial" w:hAnsi="Arial" w:cs="Arial"/>
          <w:bCs/>
          <w:szCs w:val="24"/>
        </w:rPr>
        <w:t>l</w:t>
      </w:r>
      <w:r w:rsidR="004522DC" w:rsidRPr="00AC02A6">
        <w:rPr>
          <w:rFonts w:ascii="Arial" w:hAnsi="Arial" w:cs="Arial"/>
          <w:bCs/>
          <w:szCs w:val="24"/>
        </w:rPr>
        <w:t>ho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</w:t>
      </w:r>
      <w:r w:rsidR="00D76460" w:rsidRPr="00AC02A6">
        <w:rPr>
          <w:rFonts w:ascii="Arial" w:hAnsi="Arial" w:cs="Arial"/>
          <w:bCs/>
          <w:szCs w:val="24"/>
        </w:rPr>
        <w:t>as</w:t>
      </w:r>
      <w:r w:rsidRPr="00AC02A6">
        <w:rPr>
          <w:rFonts w:ascii="Arial" w:hAnsi="Arial" w:cs="Arial"/>
          <w:bCs/>
          <w:szCs w:val="24"/>
        </w:rPr>
        <w:t xml:space="preserve"> </w:t>
      </w:r>
      <w:r w:rsidR="00D76460">
        <w:rPr>
          <w:rFonts w:ascii="Arial" w:hAnsi="Arial" w:cs="Arial"/>
          <w:bCs/>
          <w:szCs w:val="24"/>
        </w:rPr>
        <w:t>dezoito hora e quinze</w:t>
      </w:r>
      <w:r w:rsidR="003D0637">
        <w:rPr>
          <w:rFonts w:ascii="Arial" w:hAnsi="Arial" w:cs="Arial"/>
          <w:bCs/>
          <w:szCs w:val="24"/>
        </w:rPr>
        <w:t xml:space="preserve"> minutos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AC02A6">
        <w:rPr>
          <w:rFonts w:ascii="Arial" w:hAnsi="Arial" w:cs="Arial"/>
          <w:bCs/>
          <w:szCs w:val="24"/>
        </w:rPr>
        <w:t xml:space="preserve">analisar e emitir </w:t>
      </w:r>
      <w:r w:rsidR="002779F9" w:rsidRPr="00AC02A6">
        <w:rPr>
          <w:rFonts w:ascii="Arial" w:hAnsi="Arial" w:cs="Arial"/>
          <w:bCs/>
          <w:szCs w:val="24"/>
        </w:rPr>
        <w:t>parecer</w:t>
      </w:r>
      <w:r w:rsidR="00100BC8" w:rsidRPr="00AC02A6">
        <w:rPr>
          <w:rFonts w:ascii="Arial" w:hAnsi="Arial" w:cs="Arial"/>
          <w:bCs/>
          <w:szCs w:val="24"/>
        </w:rPr>
        <w:t xml:space="preserve"> </w:t>
      </w:r>
      <w:r w:rsidR="00A967B8" w:rsidRPr="00AC02A6">
        <w:rPr>
          <w:rFonts w:ascii="Arial" w:hAnsi="Arial" w:cs="Arial"/>
          <w:bCs/>
          <w:szCs w:val="24"/>
        </w:rPr>
        <w:t>a</w:t>
      </w:r>
      <w:r w:rsidR="002779F9" w:rsidRPr="00AC02A6">
        <w:rPr>
          <w:rFonts w:ascii="Arial" w:hAnsi="Arial" w:cs="Arial"/>
          <w:bCs/>
          <w:szCs w:val="24"/>
        </w:rPr>
        <w:t>o</w:t>
      </w:r>
      <w:r w:rsidR="004522DC" w:rsidRPr="00AC02A6">
        <w:rPr>
          <w:rFonts w:ascii="Arial" w:hAnsi="Arial" w:cs="Arial"/>
          <w:bCs/>
          <w:szCs w:val="24"/>
        </w:rPr>
        <w:t>s seguintes Projetos de Lei:</w:t>
      </w:r>
      <w:r w:rsidR="00F94223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/>
          <w:bCs/>
          <w:szCs w:val="24"/>
        </w:rPr>
        <w:t>1</w:t>
      </w:r>
      <w:r w:rsidR="00D76460" w:rsidRPr="00AC02A6">
        <w:rPr>
          <w:rFonts w:ascii="Arial" w:hAnsi="Arial" w:cs="Arial"/>
          <w:b/>
          <w:bCs/>
          <w:szCs w:val="24"/>
        </w:rPr>
        <w:t>)</w:t>
      </w:r>
      <w:r w:rsidR="00D76460" w:rsidRPr="00AC02A6">
        <w:rPr>
          <w:rFonts w:ascii="Arial" w:hAnsi="Arial" w:cs="Arial"/>
          <w:szCs w:val="24"/>
          <w:lang w:eastAsia="ar-SA"/>
        </w:rPr>
        <w:t xml:space="preserve"> </w:t>
      </w:r>
      <w:r w:rsidR="00D76460" w:rsidRPr="00AC02A6">
        <w:rPr>
          <w:rFonts w:ascii="Arial" w:hAnsi="Arial" w:cs="Arial"/>
          <w:bCs/>
          <w:szCs w:val="24"/>
        </w:rPr>
        <w:t>Projeto de lei</w:t>
      </w:r>
      <w:r w:rsidR="00D76460" w:rsidRPr="00AC02A6">
        <w:rPr>
          <w:rFonts w:ascii="Arial" w:hAnsi="Arial" w:cs="Arial"/>
          <w:szCs w:val="24"/>
          <w:lang w:eastAsia="ar-SA"/>
        </w:rPr>
        <w:t xml:space="preserve"> </w:t>
      </w:r>
      <w:r w:rsidR="00D76460">
        <w:rPr>
          <w:rFonts w:ascii="Arial" w:hAnsi="Arial" w:cs="Arial"/>
          <w:szCs w:val="24"/>
        </w:rPr>
        <w:t xml:space="preserve">Complementar n. 44/2018 que </w:t>
      </w:r>
      <w:r w:rsidR="00D76460" w:rsidRPr="003C7E1D">
        <w:rPr>
          <w:rFonts w:ascii="Arial" w:hAnsi="Arial" w:cs="Arial"/>
        </w:rPr>
        <w:t>INSTITUI A CONTRIBUIÇÃO DE MELHORIA PARA FAZER FACE AO CUSTO DE OBRAS PÚBLICAS QUE IDENTIFICA E DÁ OUTRAS PROVIDÊNCIAS</w:t>
      </w:r>
      <w:r w:rsidR="003D0637" w:rsidRPr="003D0637">
        <w:rPr>
          <w:rFonts w:ascii="Arial" w:hAnsi="Arial" w:cs="Arial"/>
          <w:color w:val="000000"/>
        </w:rPr>
        <w:t>.</w:t>
      </w:r>
      <w:r w:rsidR="00AC02A6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AC02A6" w:rsidRPr="00AC02A6">
        <w:rPr>
          <w:rFonts w:ascii="Arial" w:hAnsi="Arial" w:cs="Arial"/>
          <w:szCs w:val="24"/>
          <w:lang w:eastAsia="ar-SA"/>
        </w:rPr>
        <w:t>concluiu que o Projeto de Lei</w:t>
      </w:r>
      <w:r w:rsidR="003C7E1D">
        <w:rPr>
          <w:rFonts w:ascii="Arial" w:hAnsi="Arial" w:cs="Arial"/>
          <w:szCs w:val="24"/>
          <w:lang w:eastAsia="ar-SA"/>
        </w:rPr>
        <w:t xml:space="preserve"> </w:t>
      </w:r>
      <w:r w:rsidR="00D76460">
        <w:rPr>
          <w:rFonts w:ascii="Arial" w:hAnsi="Arial" w:cs="Arial"/>
          <w:szCs w:val="24"/>
          <w:lang w:eastAsia="ar-SA"/>
        </w:rPr>
        <w:t xml:space="preserve">Complementar </w:t>
      </w:r>
      <w:r w:rsidR="00AC02A6" w:rsidRPr="00AC02A6">
        <w:rPr>
          <w:rFonts w:ascii="Arial" w:hAnsi="Arial" w:cs="Arial"/>
          <w:szCs w:val="24"/>
          <w:lang w:eastAsia="ar-SA"/>
        </w:rPr>
        <w:t xml:space="preserve">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D76460">
        <w:rPr>
          <w:rFonts w:ascii="Arial" w:hAnsi="Arial" w:cs="Arial"/>
          <w:szCs w:val="24"/>
          <w:lang w:eastAsia="ar-SA"/>
        </w:rPr>
        <w:t>10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D76460">
        <w:rPr>
          <w:rFonts w:ascii="Arial" w:hAnsi="Arial" w:cs="Arial"/>
          <w:szCs w:val="24"/>
          <w:lang w:eastAsia="ar-SA"/>
        </w:rPr>
        <w:t>jul</w:t>
      </w:r>
      <w:r w:rsidR="004522DC" w:rsidRPr="00AC02A6">
        <w:rPr>
          <w:rFonts w:ascii="Arial" w:hAnsi="Arial" w:cs="Arial"/>
          <w:szCs w:val="24"/>
          <w:lang w:eastAsia="ar-SA"/>
        </w:rPr>
        <w:t>ho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5D11C9" w:rsidRDefault="005D11C9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87C4C"/>
    <w:rsid w:val="002D19EA"/>
    <w:rsid w:val="002E7919"/>
    <w:rsid w:val="00342798"/>
    <w:rsid w:val="00346FB8"/>
    <w:rsid w:val="003674E8"/>
    <w:rsid w:val="00367A4B"/>
    <w:rsid w:val="003A1D2B"/>
    <w:rsid w:val="003C7E1D"/>
    <w:rsid w:val="003D0637"/>
    <w:rsid w:val="003D1F8C"/>
    <w:rsid w:val="003F5DBD"/>
    <w:rsid w:val="00404FAB"/>
    <w:rsid w:val="00430CF4"/>
    <w:rsid w:val="004522DC"/>
    <w:rsid w:val="004537D3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D11C9"/>
    <w:rsid w:val="005F02B5"/>
    <w:rsid w:val="005F1E8C"/>
    <w:rsid w:val="00602EDF"/>
    <w:rsid w:val="00611390"/>
    <w:rsid w:val="0066627F"/>
    <w:rsid w:val="006925FC"/>
    <w:rsid w:val="006A05F7"/>
    <w:rsid w:val="006A1A5D"/>
    <w:rsid w:val="006A5963"/>
    <w:rsid w:val="006A773B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B4757"/>
    <w:rsid w:val="00BF4D46"/>
    <w:rsid w:val="00C070C5"/>
    <w:rsid w:val="00C1497F"/>
    <w:rsid w:val="00C318AA"/>
    <w:rsid w:val="00C809C4"/>
    <w:rsid w:val="00C8276D"/>
    <w:rsid w:val="00C85A2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76460"/>
    <w:rsid w:val="00D805E2"/>
    <w:rsid w:val="00D879DC"/>
    <w:rsid w:val="00DA19D1"/>
    <w:rsid w:val="00DA32CB"/>
    <w:rsid w:val="00DB7CBB"/>
    <w:rsid w:val="00DC447D"/>
    <w:rsid w:val="00E21460"/>
    <w:rsid w:val="00E355D8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12BB1"/>
    <w:rsid w:val="00F12F3C"/>
    <w:rsid w:val="00F1756C"/>
    <w:rsid w:val="00F53310"/>
    <w:rsid w:val="00F6485C"/>
    <w:rsid w:val="00F714A3"/>
    <w:rsid w:val="00F94223"/>
    <w:rsid w:val="00FA3835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E9625-0518-4B37-9F9D-16EADA6C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87</cp:revision>
  <cp:lastPrinted>2018-07-11T10:52:00Z</cp:lastPrinted>
  <dcterms:created xsi:type="dcterms:W3CDTF">2017-06-09T18:20:00Z</dcterms:created>
  <dcterms:modified xsi:type="dcterms:W3CDTF">2018-07-11T11:07:00Z</dcterms:modified>
</cp:coreProperties>
</file>